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2B16" w14:textId="77777777" w:rsidR="00BA7EB9" w:rsidRDefault="00BA7EB9" w:rsidP="00BA7EB9">
      <w:pPr>
        <w:spacing w:after="160"/>
        <w:jc w:val="center"/>
        <w:rPr>
          <w:rFonts w:asciiTheme="minorHAnsi" w:hAnsiTheme="minorHAnsi" w:cstheme="minorHAnsi"/>
          <w:b/>
          <w:i/>
          <w:iCs/>
          <w:color w:val="0071BC"/>
          <w:sz w:val="26"/>
          <w:szCs w:val="26"/>
        </w:rPr>
      </w:pPr>
    </w:p>
    <w:p w14:paraId="045A57A6" w14:textId="77777777" w:rsidR="0091230F" w:rsidRDefault="0091230F" w:rsidP="0091230F">
      <w:bookmarkStart w:id="0" w:name="_Hlk131574921"/>
    </w:p>
    <w:p w14:paraId="3332C8FB" w14:textId="61974C63" w:rsidR="00CF5965" w:rsidRPr="005D6125" w:rsidRDefault="0091230F" w:rsidP="00983758">
      <w:pPr>
        <w:jc w:val="center"/>
        <w:rPr>
          <w:rFonts w:cstheme="minorHAnsi"/>
          <w:b/>
          <w:i/>
          <w:iCs/>
          <w:color w:val="0071BC"/>
          <w:sz w:val="26"/>
          <w:szCs w:val="26"/>
        </w:rPr>
      </w:pPr>
      <w:r>
        <w:rPr>
          <w:rFonts w:cstheme="minorHAnsi"/>
          <w:b/>
          <w:i/>
          <w:iCs/>
          <w:color w:val="0071BC"/>
          <w:sz w:val="26"/>
          <w:szCs w:val="26"/>
        </w:rPr>
        <w:t xml:space="preserve">Region 9 </w:t>
      </w:r>
      <w:r w:rsidR="00CF5965" w:rsidRPr="005D6125">
        <w:rPr>
          <w:rFonts w:cstheme="minorHAnsi"/>
          <w:b/>
          <w:i/>
          <w:iCs/>
          <w:color w:val="0071BC"/>
          <w:sz w:val="26"/>
          <w:szCs w:val="26"/>
        </w:rPr>
        <w:t>Board of Directors Meeting</w:t>
      </w:r>
      <w:r w:rsidR="00BC3F83">
        <w:rPr>
          <w:rFonts w:cstheme="minorHAnsi"/>
          <w:b/>
          <w:i/>
          <w:iCs/>
          <w:color w:val="0071BC"/>
          <w:sz w:val="26"/>
          <w:szCs w:val="26"/>
        </w:rPr>
        <w:t xml:space="preserve"> Agenda</w:t>
      </w:r>
    </w:p>
    <w:p w14:paraId="3E550FF6" w14:textId="3FA79DB8" w:rsidR="00CF5965" w:rsidRPr="00983758" w:rsidRDefault="00160BA7" w:rsidP="00983758">
      <w:pPr>
        <w:jc w:val="center"/>
        <w:rPr>
          <w:rFonts w:cstheme="minorHAnsi"/>
          <w:b/>
          <w:i/>
          <w:iCs/>
          <w:color w:val="0071BC"/>
          <w:sz w:val="26"/>
          <w:szCs w:val="26"/>
        </w:rPr>
      </w:pPr>
      <w:r w:rsidRPr="00983758">
        <w:rPr>
          <w:rFonts w:cstheme="minorHAnsi"/>
          <w:b/>
          <w:i/>
          <w:iCs/>
          <w:color w:val="0071BC"/>
          <w:sz w:val="26"/>
          <w:szCs w:val="26"/>
        </w:rPr>
        <w:t>Thursday</w:t>
      </w:r>
      <w:r w:rsidR="00CF5965" w:rsidRPr="00983758">
        <w:rPr>
          <w:rFonts w:cstheme="minorHAnsi"/>
          <w:b/>
          <w:i/>
          <w:iCs/>
          <w:color w:val="0071BC"/>
          <w:sz w:val="26"/>
          <w:szCs w:val="26"/>
        </w:rPr>
        <w:t xml:space="preserve">, </w:t>
      </w:r>
      <w:r w:rsidRPr="00983758">
        <w:rPr>
          <w:rFonts w:cstheme="minorHAnsi"/>
          <w:b/>
          <w:i/>
          <w:iCs/>
          <w:color w:val="0071BC"/>
          <w:sz w:val="26"/>
          <w:szCs w:val="26"/>
        </w:rPr>
        <w:t xml:space="preserve">July </w:t>
      </w:r>
      <w:r w:rsidR="005339CE" w:rsidRPr="00983758">
        <w:rPr>
          <w:rFonts w:cstheme="minorHAnsi"/>
          <w:b/>
          <w:i/>
          <w:iCs/>
          <w:color w:val="0071BC"/>
          <w:sz w:val="26"/>
          <w:szCs w:val="26"/>
        </w:rPr>
        <w:t>2</w:t>
      </w:r>
      <w:r w:rsidRPr="00983758">
        <w:rPr>
          <w:rFonts w:cstheme="minorHAnsi"/>
          <w:b/>
          <w:i/>
          <w:iCs/>
          <w:color w:val="0071BC"/>
          <w:sz w:val="26"/>
          <w:szCs w:val="26"/>
        </w:rPr>
        <w:t>7</w:t>
      </w:r>
      <w:r w:rsidR="00CF5965" w:rsidRPr="00983758">
        <w:rPr>
          <w:rFonts w:cstheme="minorHAnsi"/>
          <w:b/>
          <w:i/>
          <w:iCs/>
          <w:color w:val="0071BC"/>
          <w:sz w:val="26"/>
          <w:szCs w:val="26"/>
        </w:rPr>
        <w:t>, 2023</w:t>
      </w:r>
    </w:p>
    <w:p w14:paraId="31CCC62C" w14:textId="48961FB1" w:rsidR="00983758" w:rsidRPr="00983758" w:rsidRDefault="00983758" w:rsidP="00983758">
      <w:pPr>
        <w:jc w:val="center"/>
        <w:rPr>
          <w:rFonts w:cstheme="minorHAnsi"/>
          <w:b/>
          <w:i/>
          <w:iCs/>
          <w:color w:val="0071BC"/>
          <w:sz w:val="26"/>
          <w:szCs w:val="26"/>
        </w:rPr>
      </w:pPr>
      <w:r w:rsidRPr="00983758">
        <w:rPr>
          <w:rFonts w:cstheme="minorHAnsi"/>
          <w:b/>
          <w:i/>
          <w:iCs/>
          <w:color w:val="0071BC"/>
          <w:sz w:val="26"/>
          <w:szCs w:val="26"/>
        </w:rPr>
        <w:t>Silverton Town Hall</w:t>
      </w:r>
    </w:p>
    <w:p w14:paraId="605234D8" w14:textId="77777777" w:rsidR="00CF5965" w:rsidRPr="00B945E8" w:rsidRDefault="00CF5965" w:rsidP="00CF5965">
      <w:pPr>
        <w:pStyle w:val="Header"/>
        <w:jc w:val="center"/>
        <w:rPr>
          <w:rFonts w:cstheme="minorHAnsi"/>
          <w:b/>
          <w:bCs/>
          <w:sz w:val="14"/>
          <w:szCs w:val="1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2321"/>
        <w:gridCol w:w="3079"/>
        <w:gridCol w:w="237"/>
        <w:gridCol w:w="331"/>
        <w:gridCol w:w="3212"/>
      </w:tblGrid>
      <w:tr w:rsidR="00983758" w:rsidRPr="00CB2047" w14:paraId="10D503D0" w14:textId="77777777" w:rsidTr="00CA20B7">
        <w:tc>
          <w:tcPr>
            <w:tcW w:w="5760" w:type="dxa"/>
            <w:gridSpan w:val="3"/>
            <w:tcBorders>
              <w:bottom w:val="single" w:sz="6" w:space="0" w:color="auto"/>
            </w:tcBorders>
          </w:tcPr>
          <w:p w14:paraId="70AA6998" w14:textId="77777777" w:rsidR="00983758" w:rsidRPr="00CB2047" w:rsidRDefault="00983758" w:rsidP="00CA20B7">
            <w:pPr>
              <w:widowControl w:val="0"/>
              <w:jc w:val="center"/>
              <w:rPr>
                <w:rFonts w:asciiTheme="minorHAnsi" w:hAnsiTheme="minorHAnsi" w:cstheme="minorHAnsi"/>
                <w:b/>
                <w:bCs/>
                <w:sz w:val="24"/>
              </w:rPr>
            </w:pPr>
            <w:bookmarkStart w:id="1" w:name="_Hlk125106016"/>
            <w:r w:rsidRPr="00CB2047">
              <w:rPr>
                <w:rFonts w:asciiTheme="minorHAnsi" w:hAnsiTheme="minorHAnsi" w:cstheme="minorHAnsi"/>
                <w:b/>
                <w:bCs/>
                <w:sz w:val="24"/>
              </w:rPr>
              <w:t>Board Members</w:t>
            </w:r>
          </w:p>
        </w:tc>
        <w:tc>
          <w:tcPr>
            <w:tcW w:w="237" w:type="dxa"/>
          </w:tcPr>
          <w:p w14:paraId="54A1D232" w14:textId="77777777" w:rsidR="00983758" w:rsidRPr="00CB2047" w:rsidRDefault="00983758" w:rsidP="00CA20B7">
            <w:pPr>
              <w:widowControl w:val="0"/>
              <w:rPr>
                <w:rFonts w:asciiTheme="minorHAnsi" w:hAnsiTheme="minorHAnsi" w:cstheme="minorHAnsi"/>
                <w:b/>
                <w:bCs/>
                <w:sz w:val="24"/>
              </w:rPr>
            </w:pPr>
          </w:p>
        </w:tc>
        <w:tc>
          <w:tcPr>
            <w:tcW w:w="3543" w:type="dxa"/>
            <w:gridSpan w:val="2"/>
            <w:tcBorders>
              <w:bottom w:val="single" w:sz="4" w:space="0" w:color="auto"/>
            </w:tcBorders>
          </w:tcPr>
          <w:p w14:paraId="5F09AA3E" w14:textId="77777777" w:rsidR="00983758" w:rsidRPr="00CB2047" w:rsidRDefault="00983758" w:rsidP="00CA20B7">
            <w:pPr>
              <w:widowControl w:val="0"/>
              <w:jc w:val="center"/>
              <w:rPr>
                <w:rFonts w:asciiTheme="minorHAnsi" w:hAnsiTheme="minorHAnsi" w:cstheme="minorHAnsi"/>
                <w:b/>
                <w:bCs/>
                <w:sz w:val="24"/>
              </w:rPr>
            </w:pPr>
            <w:r w:rsidRPr="00CB2047">
              <w:rPr>
                <w:rFonts w:asciiTheme="minorHAnsi" w:hAnsiTheme="minorHAnsi" w:cstheme="minorHAnsi"/>
                <w:b/>
                <w:bCs/>
                <w:sz w:val="24"/>
              </w:rPr>
              <w:t>Region 9 Staff</w:t>
            </w:r>
          </w:p>
        </w:tc>
      </w:tr>
      <w:tr w:rsidR="00983758" w:rsidRPr="00CB2047" w14:paraId="3D0E3CD1" w14:textId="77777777" w:rsidTr="001661CE">
        <w:tc>
          <w:tcPr>
            <w:tcW w:w="360" w:type="dxa"/>
            <w:tcBorders>
              <w:top w:val="single" w:sz="6" w:space="0" w:color="auto"/>
            </w:tcBorders>
            <w:vAlign w:val="center"/>
          </w:tcPr>
          <w:p w14:paraId="56FFFCA1" w14:textId="77777777" w:rsidR="00983758" w:rsidRPr="00CB2047" w:rsidRDefault="00983758" w:rsidP="00CA20B7">
            <w:pPr>
              <w:widowControl w:val="0"/>
              <w:jc w:val="center"/>
              <w:rPr>
                <w:rFonts w:asciiTheme="minorHAnsi" w:hAnsiTheme="minorHAnsi" w:cstheme="minorHAnsi"/>
                <w:spacing w:val="-3"/>
                <w:sz w:val="24"/>
              </w:rPr>
            </w:pPr>
            <w:bookmarkStart w:id="2" w:name="_Hlk126314931"/>
            <w:bookmarkStart w:id="3" w:name="_Hlk128470470"/>
            <w:bookmarkStart w:id="4" w:name="_Hlk126309636"/>
          </w:p>
        </w:tc>
        <w:tc>
          <w:tcPr>
            <w:tcW w:w="2321" w:type="dxa"/>
            <w:tcBorders>
              <w:top w:val="single" w:sz="6" w:space="0" w:color="auto"/>
            </w:tcBorders>
            <w:vAlign w:val="center"/>
          </w:tcPr>
          <w:p w14:paraId="358BA3ED" w14:textId="77777777"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Andrea Phillips</w:t>
            </w:r>
          </w:p>
        </w:tc>
        <w:tc>
          <w:tcPr>
            <w:tcW w:w="3079" w:type="dxa"/>
            <w:tcBorders>
              <w:top w:val="single" w:sz="6" w:space="0" w:color="auto"/>
            </w:tcBorders>
            <w:vAlign w:val="center"/>
          </w:tcPr>
          <w:p w14:paraId="491C831B" w14:textId="77777777"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Town of Pagosa Springs</w:t>
            </w:r>
          </w:p>
        </w:tc>
        <w:tc>
          <w:tcPr>
            <w:tcW w:w="237" w:type="dxa"/>
          </w:tcPr>
          <w:p w14:paraId="65DE6BA3" w14:textId="77777777" w:rsidR="00983758" w:rsidRPr="00CB2047" w:rsidRDefault="00983758" w:rsidP="00CA20B7">
            <w:pPr>
              <w:widowControl w:val="0"/>
              <w:jc w:val="center"/>
              <w:rPr>
                <w:rFonts w:asciiTheme="minorHAnsi" w:hAnsiTheme="minorHAnsi" w:cstheme="minorHAnsi"/>
                <w:sz w:val="24"/>
              </w:rPr>
            </w:pPr>
          </w:p>
        </w:tc>
        <w:tc>
          <w:tcPr>
            <w:tcW w:w="331" w:type="dxa"/>
            <w:vAlign w:val="center"/>
          </w:tcPr>
          <w:p w14:paraId="20D43B56" w14:textId="202D19BC" w:rsidR="00983758" w:rsidRPr="00CB2047" w:rsidRDefault="001B1023" w:rsidP="00CA20B7">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08F51408" w14:textId="77777777"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Brian Rose</w:t>
            </w:r>
          </w:p>
        </w:tc>
      </w:tr>
      <w:bookmarkEnd w:id="2"/>
      <w:bookmarkEnd w:id="3"/>
      <w:tr w:rsidR="00983758" w:rsidRPr="00CB2047" w14:paraId="3F3E1087" w14:textId="77777777" w:rsidTr="001661CE">
        <w:tc>
          <w:tcPr>
            <w:tcW w:w="360" w:type="dxa"/>
            <w:vAlign w:val="center"/>
          </w:tcPr>
          <w:p w14:paraId="663FE375" w14:textId="0E814892" w:rsidR="00983758" w:rsidRPr="00CB2047" w:rsidRDefault="001B1023" w:rsidP="00CA20B7">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3C05EEEC" w14:textId="7BF03C32"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Alex Lanis</w:t>
            </w:r>
          </w:p>
        </w:tc>
        <w:tc>
          <w:tcPr>
            <w:tcW w:w="3079" w:type="dxa"/>
            <w:vAlign w:val="center"/>
          </w:tcPr>
          <w:p w14:paraId="4AABB165" w14:textId="77777777"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San Juan County At-large</w:t>
            </w:r>
          </w:p>
        </w:tc>
        <w:tc>
          <w:tcPr>
            <w:tcW w:w="237" w:type="dxa"/>
          </w:tcPr>
          <w:p w14:paraId="37C14B7B" w14:textId="77777777" w:rsidR="00983758" w:rsidRPr="00CB2047" w:rsidRDefault="00983758" w:rsidP="00CA20B7">
            <w:pPr>
              <w:widowControl w:val="0"/>
              <w:jc w:val="center"/>
              <w:rPr>
                <w:rFonts w:asciiTheme="minorHAnsi" w:hAnsiTheme="minorHAnsi" w:cstheme="minorHAnsi"/>
                <w:sz w:val="24"/>
              </w:rPr>
            </w:pPr>
          </w:p>
        </w:tc>
        <w:tc>
          <w:tcPr>
            <w:tcW w:w="331" w:type="dxa"/>
            <w:vAlign w:val="center"/>
          </w:tcPr>
          <w:p w14:paraId="0D7974B8" w14:textId="0FF88CD5" w:rsidR="00983758" w:rsidRPr="00CB2047" w:rsidRDefault="001B1023" w:rsidP="00CA20B7">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077F71D1" w14:textId="77777777" w:rsidR="00983758" w:rsidRPr="00CB2047" w:rsidRDefault="00983758" w:rsidP="00CA20B7">
            <w:pPr>
              <w:widowControl w:val="0"/>
              <w:rPr>
                <w:rFonts w:asciiTheme="minorHAnsi" w:hAnsiTheme="minorHAnsi" w:cstheme="minorHAnsi"/>
                <w:sz w:val="24"/>
              </w:rPr>
            </w:pPr>
            <w:r w:rsidRPr="00CB2047">
              <w:rPr>
                <w:rFonts w:asciiTheme="minorHAnsi" w:hAnsiTheme="minorHAnsi" w:cstheme="minorHAnsi"/>
                <w:sz w:val="24"/>
              </w:rPr>
              <w:t>Heather Otter</w:t>
            </w:r>
          </w:p>
        </w:tc>
      </w:tr>
      <w:tr w:rsidR="00983758" w:rsidRPr="00CB2047" w14:paraId="0FAD95C8" w14:textId="77777777" w:rsidTr="001661CE">
        <w:tc>
          <w:tcPr>
            <w:tcW w:w="360" w:type="dxa"/>
            <w:vAlign w:val="center"/>
          </w:tcPr>
          <w:p w14:paraId="4B0CEE53" w14:textId="10E64A47"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4A1FB37A"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Ashleigh Tarkington</w:t>
            </w:r>
          </w:p>
        </w:tc>
        <w:tc>
          <w:tcPr>
            <w:tcW w:w="3079" w:type="dxa"/>
            <w:vAlign w:val="center"/>
          </w:tcPr>
          <w:p w14:paraId="3D353A8B"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Bayfield</w:t>
            </w:r>
          </w:p>
        </w:tc>
        <w:tc>
          <w:tcPr>
            <w:tcW w:w="237" w:type="dxa"/>
          </w:tcPr>
          <w:p w14:paraId="3E13BD90"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165C19B4" w14:textId="3AF1FFC7"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6652C071" w14:textId="2BFBC59A"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Jenny Stollar</w:t>
            </w:r>
          </w:p>
        </w:tc>
      </w:tr>
      <w:tr w:rsidR="00983758" w:rsidRPr="00CB2047" w14:paraId="03395CC7" w14:textId="77777777" w:rsidTr="001661CE">
        <w:tc>
          <w:tcPr>
            <w:tcW w:w="360" w:type="dxa"/>
            <w:vAlign w:val="center"/>
          </w:tcPr>
          <w:p w14:paraId="1157CE42" w14:textId="142724D5"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70908115" w14:textId="4A424A24"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Bernadette Cuthair</w:t>
            </w:r>
          </w:p>
        </w:tc>
        <w:tc>
          <w:tcPr>
            <w:tcW w:w="3079" w:type="dxa"/>
            <w:vAlign w:val="center"/>
          </w:tcPr>
          <w:p w14:paraId="72B4EAED"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Ute Mt Ute Tribe</w:t>
            </w:r>
          </w:p>
        </w:tc>
        <w:tc>
          <w:tcPr>
            <w:tcW w:w="237" w:type="dxa"/>
          </w:tcPr>
          <w:p w14:paraId="21A5804F"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65381410" w14:textId="11FB314B"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3366A0F3" w14:textId="3090362D"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Laura Marchino</w:t>
            </w:r>
          </w:p>
        </w:tc>
      </w:tr>
      <w:tr w:rsidR="00983758" w:rsidRPr="00CB2047" w14:paraId="676CB9AF" w14:textId="77777777" w:rsidTr="001661CE">
        <w:tc>
          <w:tcPr>
            <w:tcW w:w="360" w:type="dxa"/>
            <w:vAlign w:val="center"/>
          </w:tcPr>
          <w:p w14:paraId="4AA8F13E" w14:textId="23421114"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4E3BC525"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Cassie Alexander</w:t>
            </w:r>
          </w:p>
        </w:tc>
        <w:tc>
          <w:tcPr>
            <w:tcW w:w="3079" w:type="dxa"/>
            <w:vAlign w:val="center"/>
          </w:tcPr>
          <w:p w14:paraId="66070351"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Montezuma County At-Large</w:t>
            </w:r>
          </w:p>
        </w:tc>
        <w:tc>
          <w:tcPr>
            <w:tcW w:w="237" w:type="dxa"/>
          </w:tcPr>
          <w:p w14:paraId="36172354"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30B30C62" w14:textId="56A27EF8"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5FEECE49" w14:textId="3A56BE14"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Shak Powers</w:t>
            </w:r>
          </w:p>
        </w:tc>
      </w:tr>
      <w:tr w:rsidR="00983758" w:rsidRPr="00CB2047" w14:paraId="600808F6" w14:textId="77777777" w:rsidTr="001661CE">
        <w:tc>
          <w:tcPr>
            <w:tcW w:w="360" w:type="dxa"/>
            <w:vAlign w:val="center"/>
          </w:tcPr>
          <w:p w14:paraId="511C4F61"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461E3027"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Chauncey McCarthy</w:t>
            </w:r>
          </w:p>
        </w:tc>
        <w:tc>
          <w:tcPr>
            <w:tcW w:w="3079" w:type="dxa"/>
            <w:vAlign w:val="center"/>
          </w:tcPr>
          <w:p w14:paraId="0F2A21EF"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Rico</w:t>
            </w:r>
          </w:p>
        </w:tc>
        <w:tc>
          <w:tcPr>
            <w:tcW w:w="237" w:type="dxa"/>
          </w:tcPr>
          <w:p w14:paraId="5E649887"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543C508D" w14:textId="75466D05"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28EB2570" w14:textId="64B49D1E"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Shirley Jones</w:t>
            </w:r>
          </w:p>
        </w:tc>
      </w:tr>
      <w:tr w:rsidR="00983758" w:rsidRPr="00CB2047" w14:paraId="43811231" w14:textId="77777777" w:rsidTr="001661CE">
        <w:tc>
          <w:tcPr>
            <w:tcW w:w="360" w:type="dxa"/>
            <w:vAlign w:val="center"/>
          </w:tcPr>
          <w:p w14:paraId="2F4CA5F3" w14:textId="14417320"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2A873A4A"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Clyde Church</w:t>
            </w:r>
          </w:p>
        </w:tc>
        <w:tc>
          <w:tcPr>
            <w:tcW w:w="3079" w:type="dxa"/>
            <w:vAlign w:val="center"/>
          </w:tcPr>
          <w:p w14:paraId="20D3E8A6"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La Plata County</w:t>
            </w:r>
          </w:p>
        </w:tc>
        <w:tc>
          <w:tcPr>
            <w:tcW w:w="237" w:type="dxa"/>
          </w:tcPr>
          <w:p w14:paraId="7C90F1E2"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5F9C532D" w14:textId="1443F00D"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0B2FCABB" w14:textId="115DD46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Stephani Burditt</w:t>
            </w:r>
          </w:p>
        </w:tc>
      </w:tr>
      <w:tr w:rsidR="00983758" w:rsidRPr="00CB2047" w14:paraId="2FF79E59" w14:textId="77777777" w:rsidTr="001661CE">
        <w:tc>
          <w:tcPr>
            <w:tcW w:w="360" w:type="dxa"/>
            <w:vAlign w:val="center"/>
          </w:tcPr>
          <w:p w14:paraId="49A3CCB9" w14:textId="006D9ABB"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2BF1B6C4"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Colleen O’Brien</w:t>
            </w:r>
          </w:p>
        </w:tc>
        <w:tc>
          <w:tcPr>
            <w:tcW w:w="3079" w:type="dxa"/>
            <w:vAlign w:val="center"/>
          </w:tcPr>
          <w:p w14:paraId="72FD43B5"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La Plata County At-Large</w:t>
            </w:r>
          </w:p>
        </w:tc>
        <w:tc>
          <w:tcPr>
            <w:tcW w:w="237" w:type="dxa"/>
          </w:tcPr>
          <w:p w14:paraId="791B7408"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2D3F4BB9" w14:textId="682827C1"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7048B293" w14:textId="14B9E332" w:rsidR="00983758" w:rsidRPr="00CB2047" w:rsidRDefault="00710E89" w:rsidP="00983758">
            <w:pPr>
              <w:widowControl w:val="0"/>
              <w:rPr>
                <w:rFonts w:asciiTheme="minorHAnsi" w:hAnsiTheme="minorHAnsi" w:cstheme="minorHAnsi"/>
                <w:sz w:val="24"/>
              </w:rPr>
            </w:pPr>
            <w:r w:rsidRPr="00CB2047">
              <w:rPr>
                <w:rFonts w:asciiTheme="minorHAnsi" w:hAnsiTheme="minorHAnsi" w:cstheme="minorHAnsi"/>
                <w:sz w:val="24"/>
              </w:rPr>
              <w:t>Tiffany Broderson</w:t>
            </w:r>
          </w:p>
        </w:tc>
      </w:tr>
      <w:tr w:rsidR="00983758" w:rsidRPr="00CB2047" w14:paraId="74FD7B30" w14:textId="77777777" w:rsidTr="001661CE">
        <w:tc>
          <w:tcPr>
            <w:tcW w:w="360" w:type="dxa"/>
            <w:vAlign w:val="center"/>
          </w:tcPr>
          <w:p w14:paraId="49829A5E" w14:textId="225DACF7"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3268E06A"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Colton Black</w:t>
            </w:r>
          </w:p>
        </w:tc>
        <w:tc>
          <w:tcPr>
            <w:tcW w:w="3079" w:type="dxa"/>
            <w:vAlign w:val="center"/>
          </w:tcPr>
          <w:p w14:paraId="7C761B4B"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Southern Ute Tribe</w:t>
            </w:r>
          </w:p>
        </w:tc>
        <w:tc>
          <w:tcPr>
            <w:tcW w:w="237" w:type="dxa"/>
          </w:tcPr>
          <w:p w14:paraId="5A0215D0"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1D0BB949" w14:textId="7F5230A3"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3212" w:type="dxa"/>
          </w:tcPr>
          <w:p w14:paraId="65CFEE7F" w14:textId="77FD7D50"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 xml:space="preserve"> </w:t>
            </w:r>
            <w:r w:rsidR="003A7690" w:rsidRPr="00CB2047">
              <w:rPr>
                <w:rFonts w:asciiTheme="minorHAnsi" w:hAnsiTheme="minorHAnsi" w:cstheme="minorHAnsi"/>
                <w:sz w:val="24"/>
              </w:rPr>
              <w:t>Lizz</w:t>
            </w:r>
            <w:r w:rsidR="001661CE">
              <w:rPr>
                <w:rFonts w:asciiTheme="minorHAnsi" w:hAnsiTheme="minorHAnsi" w:cstheme="minorHAnsi"/>
                <w:sz w:val="24"/>
              </w:rPr>
              <w:t>ie</w:t>
            </w:r>
            <w:r w:rsidR="003A7690" w:rsidRPr="00CB2047">
              <w:rPr>
                <w:rFonts w:asciiTheme="minorHAnsi" w:hAnsiTheme="minorHAnsi" w:cstheme="minorHAnsi"/>
                <w:sz w:val="24"/>
              </w:rPr>
              <w:t xml:space="preserve"> H</w:t>
            </w:r>
            <w:r w:rsidR="001661CE">
              <w:rPr>
                <w:rFonts w:asciiTheme="minorHAnsi" w:hAnsiTheme="minorHAnsi" w:cstheme="minorHAnsi"/>
                <w:sz w:val="24"/>
              </w:rPr>
              <w:t>ei</w:t>
            </w:r>
            <w:r w:rsidR="003A7690" w:rsidRPr="00CB2047">
              <w:rPr>
                <w:rFonts w:asciiTheme="minorHAnsi" w:hAnsiTheme="minorHAnsi" w:cstheme="minorHAnsi"/>
                <w:sz w:val="24"/>
              </w:rPr>
              <w:t>ne</w:t>
            </w:r>
          </w:p>
        </w:tc>
      </w:tr>
      <w:tr w:rsidR="00983758" w:rsidRPr="00CB2047" w14:paraId="76A604C5" w14:textId="77777777" w:rsidTr="001661CE">
        <w:tc>
          <w:tcPr>
            <w:tcW w:w="360" w:type="dxa"/>
            <w:vAlign w:val="center"/>
          </w:tcPr>
          <w:p w14:paraId="3B6BE6B6" w14:textId="6E98BDCE"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357E9AC7"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Dan Fernandez</w:t>
            </w:r>
          </w:p>
        </w:tc>
        <w:tc>
          <w:tcPr>
            <w:tcW w:w="3079" w:type="dxa"/>
            <w:vAlign w:val="center"/>
          </w:tcPr>
          <w:p w14:paraId="550482C8"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Dolores County At-Large</w:t>
            </w:r>
          </w:p>
        </w:tc>
        <w:tc>
          <w:tcPr>
            <w:tcW w:w="237" w:type="dxa"/>
          </w:tcPr>
          <w:p w14:paraId="291A1F3B" w14:textId="77777777" w:rsidR="00983758" w:rsidRPr="00CB2047" w:rsidRDefault="00983758" w:rsidP="00983758">
            <w:pPr>
              <w:widowControl w:val="0"/>
              <w:jc w:val="center"/>
              <w:rPr>
                <w:rFonts w:asciiTheme="minorHAnsi" w:hAnsiTheme="minorHAnsi" w:cstheme="minorHAnsi"/>
                <w:sz w:val="24"/>
              </w:rPr>
            </w:pPr>
          </w:p>
        </w:tc>
        <w:tc>
          <w:tcPr>
            <w:tcW w:w="331" w:type="dxa"/>
            <w:vAlign w:val="center"/>
          </w:tcPr>
          <w:p w14:paraId="6A2CD57A" w14:textId="52BD5F25" w:rsidR="00983758" w:rsidRPr="00CB2047" w:rsidRDefault="00983758" w:rsidP="00983758">
            <w:pPr>
              <w:widowControl w:val="0"/>
              <w:jc w:val="center"/>
              <w:rPr>
                <w:rFonts w:asciiTheme="minorHAnsi" w:hAnsiTheme="minorHAnsi" w:cstheme="minorHAnsi"/>
                <w:sz w:val="24"/>
              </w:rPr>
            </w:pPr>
          </w:p>
        </w:tc>
        <w:tc>
          <w:tcPr>
            <w:tcW w:w="3212" w:type="dxa"/>
          </w:tcPr>
          <w:p w14:paraId="55068841" w14:textId="16E74797" w:rsidR="00983758" w:rsidRPr="00CB2047" w:rsidRDefault="001661CE" w:rsidP="00983758">
            <w:pPr>
              <w:widowControl w:val="0"/>
              <w:rPr>
                <w:rFonts w:asciiTheme="minorHAnsi" w:hAnsiTheme="minorHAnsi" w:cstheme="minorHAnsi"/>
                <w:sz w:val="24"/>
              </w:rPr>
            </w:pPr>
            <w:r>
              <w:rPr>
                <w:rFonts w:asciiTheme="minorHAnsi" w:hAnsiTheme="minorHAnsi" w:cstheme="minorHAnsi"/>
                <w:sz w:val="24"/>
              </w:rPr>
              <w:t>Terry Blair Burton</w:t>
            </w:r>
          </w:p>
        </w:tc>
      </w:tr>
      <w:tr w:rsidR="00983758" w:rsidRPr="00CB2047" w14:paraId="3722265E" w14:textId="77777777" w:rsidTr="001661CE">
        <w:tc>
          <w:tcPr>
            <w:tcW w:w="360" w:type="dxa"/>
            <w:vAlign w:val="center"/>
          </w:tcPr>
          <w:p w14:paraId="5A11EDA1" w14:textId="4DC2B208"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7CD62143"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Dayna Kranker</w:t>
            </w:r>
          </w:p>
        </w:tc>
        <w:tc>
          <w:tcPr>
            <w:tcW w:w="3079" w:type="dxa"/>
            <w:vAlign w:val="center"/>
          </w:tcPr>
          <w:p w14:paraId="3DC6F722"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Silverton</w:t>
            </w:r>
          </w:p>
        </w:tc>
        <w:tc>
          <w:tcPr>
            <w:tcW w:w="237" w:type="dxa"/>
          </w:tcPr>
          <w:p w14:paraId="1503AD7E" w14:textId="77777777" w:rsidR="00983758" w:rsidRPr="00CB2047" w:rsidRDefault="00983758" w:rsidP="00983758">
            <w:pPr>
              <w:widowControl w:val="0"/>
              <w:rPr>
                <w:rFonts w:asciiTheme="minorHAnsi" w:hAnsiTheme="minorHAnsi" w:cstheme="minorHAnsi"/>
                <w:sz w:val="24"/>
              </w:rPr>
            </w:pPr>
          </w:p>
        </w:tc>
        <w:tc>
          <w:tcPr>
            <w:tcW w:w="331" w:type="dxa"/>
            <w:vAlign w:val="center"/>
          </w:tcPr>
          <w:p w14:paraId="492381F5"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723D5CE8" w14:textId="77777777" w:rsidR="00983758" w:rsidRPr="00CB2047" w:rsidRDefault="00983758" w:rsidP="00983758">
            <w:pPr>
              <w:widowControl w:val="0"/>
              <w:rPr>
                <w:rFonts w:asciiTheme="minorHAnsi" w:hAnsiTheme="minorHAnsi" w:cstheme="minorHAnsi"/>
                <w:sz w:val="24"/>
              </w:rPr>
            </w:pPr>
          </w:p>
        </w:tc>
      </w:tr>
      <w:tr w:rsidR="00983758" w:rsidRPr="00CB2047" w14:paraId="6E092F80" w14:textId="77777777" w:rsidTr="001661CE">
        <w:tc>
          <w:tcPr>
            <w:tcW w:w="360" w:type="dxa"/>
            <w:vAlign w:val="center"/>
          </w:tcPr>
          <w:p w14:paraId="3426C82E"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4EDA52FE"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Drew Sanders</w:t>
            </w:r>
          </w:p>
        </w:tc>
        <w:tc>
          <w:tcPr>
            <w:tcW w:w="3079" w:type="dxa"/>
            <w:vAlign w:val="center"/>
          </w:tcPr>
          <w:p w14:paraId="28AEC2A6"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 xml:space="preserve">City of Cortez </w:t>
            </w:r>
          </w:p>
        </w:tc>
        <w:tc>
          <w:tcPr>
            <w:tcW w:w="237" w:type="dxa"/>
          </w:tcPr>
          <w:p w14:paraId="536E351E" w14:textId="77777777" w:rsidR="00983758" w:rsidRPr="00CB2047" w:rsidRDefault="00983758" w:rsidP="00983758">
            <w:pPr>
              <w:widowControl w:val="0"/>
              <w:jc w:val="center"/>
              <w:rPr>
                <w:rFonts w:asciiTheme="minorHAnsi" w:hAnsiTheme="minorHAnsi" w:cstheme="minorHAnsi"/>
                <w:sz w:val="24"/>
              </w:rPr>
            </w:pPr>
          </w:p>
        </w:tc>
        <w:tc>
          <w:tcPr>
            <w:tcW w:w="3543" w:type="dxa"/>
            <w:gridSpan w:val="2"/>
            <w:tcBorders>
              <w:bottom w:val="single" w:sz="6" w:space="0" w:color="auto"/>
            </w:tcBorders>
          </w:tcPr>
          <w:p w14:paraId="45F89F6F" w14:textId="3EB2789B" w:rsidR="00983758" w:rsidRPr="00CB2047" w:rsidRDefault="00983758" w:rsidP="00983758">
            <w:pPr>
              <w:widowControl w:val="0"/>
              <w:jc w:val="center"/>
              <w:rPr>
                <w:rFonts w:asciiTheme="minorHAnsi" w:hAnsiTheme="minorHAnsi" w:cstheme="minorHAnsi"/>
                <w:b/>
                <w:bCs/>
                <w:sz w:val="24"/>
              </w:rPr>
            </w:pPr>
            <w:r w:rsidRPr="00CB2047">
              <w:rPr>
                <w:rFonts w:asciiTheme="minorHAnsi" w:hAnsiTheme="minorHAnsi" w:cstheme="minorHAnsi"/>
                <w:b/>
                <w:bCs/>
                <w:sz w:val="24"/>
              </w:rPr>
              <w:t>Guests</w:t>
            </w:r>
          </w:p>
        </w:tc>
      </w:tr>
      <w:tr w:rsidR="00983758" w:rsidRPr="00CB2047" w14:paraId="14B78F7B" w14:textId="77777777" w:rsidTr="001661CE">
        <w:tc>
          <w:tcPr>
            <w:tcW w:w="360" w:type="dxa"/>
            <w:vAlign w:val="center"/>
          </w:tcPr>
          <w:p w14:paraId="71703AF5"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7992B3C6"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Gloria Kaasch-Buerger</w:t>
            </w:r>
          </w:p>
        </w:tc>
        <w:tc>
          <w:tcPr>
            <w:tcW w:w="3079" w:type="dxa"/>
            <w:vAlign w:val="center"/>
          </w:tcPr>
          <w:p w14:paraId="0C07ACFE"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Silverton</w:t>
            </w:r>
          </w:p>
        </w:tc>
        <w:tc>
          <w:tcPr>
            <w:tcW w:w="237" w:type="dxa"/>
          </w:tcPr>
          <w:p w14:paraId="1D843BB5"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74F34167" w14:textId="6A115B17" w:rsidR="00983758" w:rsidRPr="00CB2047" w:rsidRDefault="001661CE" w:rsidP="00983758">
            <w:pPr>
              <w:widowControl w:val="0"/>
              <w:jc w:val="center"/>
              <w:rPr>
                <w:rFonts w:asciiTheme="minorHAnsi" w:hAnsiTheme="minorHAnsi" w:cstheme="minorHAnsi"/>
                <w:sz w:val="24"/>
              </w:rPr>
            </w:pPr>
            <w:r>
              <w:rPr>
                <w:rFonts w:asciiTheme="minorHAnsi" w:hAnsiTheme="minorHAnsi" w:cstheme="minorHAnsi"/>
                <w:sz w:val="24"/>
              </w:rPr>
              <w:t>X</w:t>
            </w:r>
          </w:p>
        </w:tc>
        <w:tc>
          <w:tcPr>
            <w:tcW w:w="3212" w:type="dxa"/>
          </w:tcPr>
          <w:p w14:paraId="33210487" w14:textId="75D717D9" w:rsidR="001B1023"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Mary Shepherd, SBDC</w:t>
            </w:r>
          </w:p>
        </w:tc>
      </w:tr>
      <w:tr w:rsidR="00983758" w:rsidRPr="00CB2047" w14:paraId="209F972E" w14:textId="77777777" w:rsidTr="001661CE">
        <w:tc>
          <w:tcPr>
            <w:tcW w:w="360" w:type="dxa"/>
            <w:vAlign w:val="center"/>
          </w:tcPr>
          <w:p w14:paraId="61080C64" w14:textId="4201EEC9"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0CD046B3"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Janice Bryan</w:t>
            </w:r>
          </w:p>
        </w:tc>
        <w:tc>
          <w:tcPr>
            <w:tcW w:w="3079" w:type="dxa"/>
            <w:vAlign w:val="center"/>
          </w:tcPr>
          <w:p w14:paraId="2D3509DC"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Mancos</w:t>
            </w:r>
          </w:p>
        </w:tc>
        <w:tc>
          <w:tcPr>
            <w:tcW w:w="237" w:type="dxa"/>
          </w:tcPr>
          <w:p w14:paraId="66C805AD" w14:textId="77777777" w:rsidR="00983758" w:rsidRPr="00CB2047" w:rsidRDefault="00983758" w:rsidP="00983758">
            <w:pPr>
              <w:widowControl w:val="0"/>
              <w:rPr>
                <w:rFonts w:asciiTheme="minorHAnsi" w:hAnsiTheme="minorHAnsi" w:cstheme="minorHAnsi"/>
                <w:sz w:val="24"/>
              </w:rPr>
            </w:pPr>
          </w:p>
        </w:tc>
        <w:tc>
          <w:tcPr>
            <w:tcW w:w="331" w:type="dxa"/>
          </w:tcPr>
          <w:p w14:paraId="228EA600" w14:textId="617895A2" w:rsidR="00983758" w:rsidRPr="00CB2047" w:rsidRDefault="001661CE" w:rsidP="00983758">
            <w:pPr>
              <w:widowControl w:val="0"/>
              <w:rPr>
                <w:rFonts w:asciiTheme="minorHAnsi" w:hAnsiTheme="minorHAnsi" w:cstheme="minorHAnsi"/>
                <w:sz w:val="24"/>
              </w:rPr>
            </w:pPr>
            <w:r>
              <w:rPr>
                <w:rFonts w:asciiTheme="minorHAnsi" w:hAnsiTheme="minorHAnsi" w:cstheme="minorHAnsi"/>
                <w:sz w:val="24"/>
              </w:rPr>
              <w:t>X</w:t>
            </w:r>
          </w:p>
        </w:tc>
        <w:tc>
          <w:tcPr>
            <w:tcW w:w="3212" w:type="dxa"/>
          </w:tcPr>
          <w:p w14:paraId="558313E8" w14:textId="23AFB8DF"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Helen West, City of Cortez</w:t>
            </w:r>
          </w:p>
        </w:tc>
      </w:tr>
      <w:tr w:rsidR="00983758" w:rsidRPr="00CB2047" w14:paraId="74A8C49E" w14:textId="77777777" w:rsidTr="001661CE">
        <w:tc>
          <w:tcPr>
            <w:tcW w:w="360" w:type="dxa"/>
            <w:vAlign w:val="center"/>
          </w:tcPr>
          <w:p w14:paraId="257788C5" w14:textId="5044E554"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75C6A4DC"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Jason Armstrong</w:t>
            </w:r>
          </w:p>
        </w:tc>
        <w:tc>
          <w:tcPr>
            <w:tcW w:w="3079" w:type="dxa"/>
            <w:vAlign w:val="center"/>
          </w:tcPr>
          <w:p w14:paraId="60AF8E12"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Town of Mancos</w:t>
            </w:r>
          </w:p>
        </w:tc>
        <w:tc>
          <w:tcPr>
            <w:tcW w:w="237" w:type="dxa"/>
          </w:tcPr>
          <w:p w14:paraId="49EA3602" w14:textId="77777777" w:rsidR="00983758" w:rsidRPr="00CB2047" w:rsidRDefault="00983758" w:rsidP="00983758">
            <w:pPr>
              <w:widowControl w:val="0"/>
              <w:rPr>
                <w:rFonts w:asciiTheme="minorHAnsi" w:hAnsiTheme="minorHAnsi" w:cstheme="minorHAnsi"/>
                <w:sz w:val="24"/>
              </w:rPr>
            </w:pPr>
          </w:p>
        </w:tc>
        <w:tc>
          <w:tcPr>
            <w:tcW w:w="331" w:type="dxa"/>
            <w:vAlign w:val="center"/>
          </w:tcPr>
          <w:p w14:paraId="3926D307" w14:textId="4D3997D7" w:rsidR="00983758" w:rsidRPr="00CB2047" w:rsidRDefault="001661CE" w:rsidP="00983758">
            <w:pPr>
              <w:widowControl w:val="0"/>
              <w:rPr>
                <w:rFonts w:asciiTheme="minorHAnsi" w:hAnsiTheme="minorHAnsi" w:cstheme="minorHAnsi"/>
                <w:sz w:val="24"/>
              </w:rPr>
            </w:pPr>
            <w:r>
              <w:rPr>
                <w:rFonts w:asciiTheme="minorHAnsi" w:hAnsiTheme="minorHAnsi" w:cstheme="minorHAnsi"/>
                <w:sz w:val="24"/>
              </w:rPr>
              <w:t>X</w:t>
            </w:r>
          </w:p>
        </w:tc>
        <w:tc>
          <w:tcPr>
            <w:tcW w:w="3212" w:type="dxa"/>
            <w:vAlign w:val="center"/>
          </w:tcPr>
          <w:p w14:paraId="217A8764" w14:textId="7E512966"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Naomi Dobbs, Rep. Boebart</w:t>
            </w:r>
          </w:p>
        </w:tc>
      </w:tr>
      <w:tr w:rsidR="00983758" w:rsidRPr="00CB2047" w14:paraId="13D8D224" w14:textId="77777777" w:rsidTr="001661CE">
        <w:trPr>
          <w:trHeight w:val="65"/>
        </w:trPr>
        <w:tc>
          <w:tcPr>
            <w:tcW w:w="360" w:type="dxa"/>
            <w:vAlign w:val="center"/>
          </w:tcPr>
          <w:p w14:paraId="098BD192" w14:textId="102D5739" w:rsidR="00983758" w:rsidRPr="00CB2047" w:rsidRDefault="001661CE" w:rsidP="00983758">
            <w:pPr>
              <w:widowControl w:val="0"/>
              <w:jc w:val="center"/>
              <w:rPr>
                <w:rFonts w:asciiTheme="minorHAnsi" w:hAnsiTheme="minorHAnsi" w:cstheme="minorHAnsi"/>
                <w:spacing w:val="-3"/>
                <w:sz w:val="24"/>
              </w:rPr>
            </w:pPr>
            <w:r>
              <w:rPr>
                <w:rFonts w:asciiTheme="minorHAnsi" w:hAnsiTheme="minorHAnsi" w:cstheme="minorHAnsi"/>
                <w:spacing w:val="-3"/>
                <w:sz w:val="24"/>
              </w:rPr>
              <w:t>X</w:t>
            </w:r>
          </w:p>
        </w:tc>
        <w:tc>
          <w:tcPr>
            <w:tcW w:w="2321" w:type="dxa"/>
          </w:tcPr>
          <w:p w14:paraId="53F37E5E" w14:textId="1776594B"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Jennifer Green</w:t>
            </w:r>
          </w:p>
        </w:tc>
        <w:tc>
          <w:tcPr>
            <w:tcW w:w="3079" w:type="dxa"/>
            <w:vAlign w:val="center"/>
          </w:tcPr>
          <w:p w14:paraId="3F43BC0F"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Pagosa Springs</w:t>
            </w:r>
          </w:p>
        </w:tc>
        <w:tc>
          <w:tcPr>
            <w:tcW w:w="237" w:type="dxa"/>
          </w:tcPr>
          <w:p w14:paraId="2492521C" w14:textId="77777777" w:rsidR="00983758" w:rsidRPr="00CB2047" w:rsidRDefault="00983758" w:rsidP="00983758">
            <w:pPr>
              <w:widowControl w:val="0"/>
              <w:rPr>
                <w:rFonts w:asciiTheme="minorHAnsi" w:hAnsiTheme="minorHAnsi" w:cstheme="minorHAnsi"/>
                <w:sz w:val="24"/>
              </w:rPr>
            </w:pPr>
          </w:p>
        </w:tc>
        <w:tc>
          <w:tcPr>
            <w:tcW w:w="331" w:type="dxa"/>
          </w:tcPr>
          <w:p w14:paraId="1C64BAAA" w14:textId="68B5E3CC" w:rsidR="00983758" w:rsidRPr="00CB2047" w:rsidRDefault="00983758" w:rsidP="00983758">
            <w:pPr>
              <w:widowControl w:val="0"/>
              <w:rPr>
                <w:rFonts w:asciiTheme="minorHAnsi" w:hAnsiTheme="minorHAnsi" w:cstheme="minorHAnsi"/>
                <w:sz w:val="24"/>
              </w:rPr>
            </w:pPr>
          </w:p>
        </w:tc>
        <w:tc>
          <w:tcPr>
            <w:tcW w:w="3212" w:type="dxa"/>
          </w:tcPr>
          <w:p w14:paraId="5F59D1F7" w14:textId="79676F7F"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Helen Kaitch, Hickenlooper</w:t>
            </w:r>
          </w:p>
        </w:tc>
      </w:tr>
      <w:tr w:rsidR="00983758" w:rsidRPr="00CB2047" w14:paraId="0B910822" w14:textId="77777777" w:rsidTr="001661CE">
        <w:tc>
          <w:tcPr>
            <w:tcW w:w="360" w:type="dxa"/>
            <w:vAlign w:val="center"/>
          </w:tcPr>
          <w:p w14:paraId="000267A7"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774F2A76"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Jim Candelaria</w:t>
            </w:r>
          </w:p>
        </w:tc>
        <w:tc>
          <w:tcPr>
            <w:tcW w:w="3079" w:type="dxa"/>
            <w:vAlign w:val="center"/>
          </w:tcPr>
          <w:p w14:paraId="331CE4EF"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Montezuma County</w:t>
            </w:r>
          </w:p>
        </w:tc>
        <w:tc>
          <w:tcPr>
            <w:tcW w:w="237" w:type="dxa"/>
          </w:tcPr>
          <w:p w14:paraId="76877405"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457AE3CB" w14:textId="3582EA79" w:rsidR="00983758" w:rsidRPr="00CB2047" w:rsidRDefault="001661CE" w:rsidP="00983758">
            <w:pPr>
              <w:widowControl w:val="0"/>
              <w:jc w:val="center"/>
              <w:rPr>
                <w:rFonts w:asciiTheme="minorHAnsi" w:hAnsiTheme="minorHAnsi" w:cstheme="minorHAnsi"/>
                <w:sz w:val="24"/>
              </w:rPr>
            </w:pPr>
            <w:r>
              <w:rPr>
                <w:rFonts w:asciiTheme="minorHAnsi" w:hAnsiTheme="minorHAnsi" w:cstheme="minorHAnsi"/>
                <w:sz w:val="24"/>
              </w:rPr>
              <w:t>X</w:t>
            </w:r>
          </w:p>
        </w:tc>
        <w:tc>
          <w:tcPr>
            <w:tcW w:w="3212" w:type="dxa"/>
          </w:tcPr>
          <w:p w14:paraId="1681C5E1" w14:textId="75425D24"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Jennifer</w:t>
            </w:r>
            <w:r w:rsidR="004D5391" w:rsidRPr="00CB2047">
              <w:rPr>
                <w:rFonts w:asciiTheme="minorHAnsi" w:hAnsiTheme="minorHAnsi" w:cstheme="minorHAnsi"/>
                <w:sz w:val="24"/>
              </w:rPr>
              <w:t xml:space="preserve"> Peesco</w:t>
            </w:r>
            <w:r w:rsidRPr="00CB2047">
              <w:rPr>
                <w:rFonts w:asciiTheme="minorHAnsi" w:hAnsiTheme="minorHAnsi" w:cstheme="minorHAnsi"/>
                <w:sz w:val="24"/>
              </w:rPr>
              <w:t>, Crow Canyon</w:t>
            </w:r>
          </w:p>
        </w:tc>
      </w:tr>
      <w:tr w:rsidR="00983758" w:rsidRPr="00CB2047" w14:paraId="13E63DB2" w14:textId="77777777" w:rsidTr="001661CE">
        <w:tc>
          <w:tcPr>
            <w:tcW w:w="360" w:type="dxa"/>
            <w:vAlign w:val="center"/>
          </w:tcPr>
          <w:p w14:paraId="55F1A717"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32A3F3AD"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Justin Osborn</w:t>
            </w:r>
          </w:p>
        </w:tc>
        <w:tc>
          <w:tcPr>
            <w:tcW w:w="3079" w:type="dxa"/>
            <w:vAlign w:val="center"/>
          </w:tcPr>
          <w:p w14:paraId="56C7F0EA"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La Plata County At-Large</w:t>
            </w:r>
          </w:p>
        </w:tc>
        <w:tc>
          <w:tcPr>
            <w:tcW w:w="237" w:type="dxa"/>
          </w:tcPr>
          <w:p w14:paraId="4F721C45"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67B3660B" w14:textId="7A69F5DA" w:rsidR="00983758" w:rsidRPr="00CB2047" w:rsidRDefault="001661CE" w:rsidP="00983758">
            <w:pPr>
              <w:widowControl w:val="0"/>
              <w:jc w:val="center"/>
              <w:rPr>
                <w:rFonts w:asciiTheme="minorHAnsi" w:hAnsiTheme="minorHAnsi" w:cstheme="minorHAnsi"/>
                <w:sz w:val="24"/>
              </w:rPr>
            </w:pPr>
            <w:r>
              <w:rPr>
                <w:rFonts w:asciiTheme="minorHAnsi" w:hAnsiTheme="minorHAnsi" w:cstheme="minorHAnsi"/>
                <w:sz w:val="24"/>
              </w:rPr>
              <w:t>X</w:t>
            </w:r>
          </w:p>
        </w:tc>
        <w:tc>
          <w:tcPr>
            <w:tcW w:w="3212" w:type="dxa"/>
          </w:tcPr>
          <w:p w14:paraId="685EB22C" w14:textId="68BC6AFE"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Liz Perry, Crow Canyon</w:t>
            </w:r>
          </w:p>
        </w:tc>
      </w:tr>
      <w:tr w:rsidR="00983758" w:rsidRPr="00CB2047" w14:paraId="32646269" w14:textId="77777777" w:rsidTr="001661CE">
        <w:tc>
          <w:tcPr>
            <w:tcW w:w="360" w:type="dxa"/>
            <w:vAlign w:val="center"/>
          </w:tcPr>
          <w:p w14:paraId="02D984DF"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6DCB231E"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pacing w:val="-3"/>
                <w:sz w:val="24"/>
              </w:rPr>
              <w:t>Katie Sickles</w:t>
            </w:r>
          </w:p>
        </w:tc>
        <w:tc>
          <w:tcPr>
            <w:tcW w:w="3079" w:type="dxa"/>
            <w:vAlign w:val="center"/>
          </w:tcPr>
          <w:p w14:paraId="250F3A60" w14:textId="77777777" w:rsidR="00983758" w:rsidRPr="00CB2047" w:rsidRDefault="00983758" w:rsidP="00983758">
            <w:pPr>
              <w:widowControl w:val="0"/>
              <w:rPr>
                <w:rFonts w:asciiTheme="minorHAnsi" w:hAnsiTheme="minorHAnsi" w:cstheme="minorHAnsi"/>
                <w:sz w:val="24"/>
              </w:rPr>
            </w:pPr>
            <w:r w:rsidRPr="00CB2047">
              <w:rPr>
                <w:rFonts w:asciiTheme="minorHAnsi" w:hAnsiTheme="minorHAnsi" w:cstheme="minorHAnsi"/>
                <w:sz w:val="24"/>
              </w:rPr>
              <w:t>Town of Bayfield</w:t>
            </w:r>
          </w:p>
        </w:tc>
        <w:tc>
          <w:tcPr>
            <w:tcW w:w="237" w:type="dxa"/>
          </w:tcPr>
          <w:p w14:paraId="543F44D3"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1A40253A" w14:textId="4E099A7D" w:rsidR="00983758" w:rsidRPr="00CB2047" w:rsidRDefault="001661CE" w:rsidP="00983758">
            <w:pPr>
              <w:widowControl w:val="0"/>
              <w:jc w:val="center"/>
              <w:rPr>
                <w:rFonts w:asciiTheme="minorHAnsi" w:hAnsiTheme="minorHAnsi" w:cstheme="minorHAnsi"/>
                <w:sz w:val="24"/>
              </w:rPr>
            </w:pPr>
            <w:r>
              <w:rPr>
                <w:rFonts w:asciiTheme="minorHAnsi" w:hAnsiTheme="minorHAnsi" w:cstheme="minorHAnsi"/>
                <w:sz w:val="24"/>
              </w:rPr>
              <w:t>X</w:t>
            </w:r>
          </w:p>
        </w:tc>
        <w:tc>
          <w:tcPr>
            <w:tcW w:w="3212" w:type="dxa"/>
          </w:tcPr>
          <w:p w14:paraId="29E0DBFE" w14:textId="7B1E339F" w:rsidR="00983758" w:rsidRPr="00CB2047" w:rsidRDefault="001B1023" w:rsidP="00983758">
            <w:pPr>
              <w:widowControl w:val="0"/>
              <w:rPr>
                <w:rFonts w:asciiTheme="minorHAnsi" w:hAnsiTheme="minorHAnsi" w:cstheme="minorHAnsi"/>
                <w:sz w:val="24"/>
              </w:rPr>
            </w:pPr>
            <w:r w:rsidRPr="00CB2047">
              <w:rPr>
                <w:rFonts w:asciiTheme="minorHAnsi" w:hAnsiTheme="minorHAnsi" w:cstheme="minorHAnsi"/>
                <w:sz w:val="24"/>
              </w:rPr>
              <w:t>Melissa Mount, FLC</w:t>
            </w:r>
          </w:p>
        </w:tc>
      </w:tr>
      <w:tr w:rsidR="00983758" w:rsidRPr="00CB2047" w14:paraId="5CCCB449" w14:textId="77777777" w:rsidTr="001661CE">
        <w:tc>
          <w:tcPr>
            <w:tcW w:w="360" w:type="dxa"/>
            <w:vAlign w:val="center"/>
          </w:tcPr>
          <w:p w14:paraId="50202664" w14:textId="6C7737DF"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7C6DB8C5"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Kelly Koskie</w:t>
            </w:r>
          </w:p>
        </w:tc>
        <w:tc>
          <w:tcPr>
            <w:tcW w:w="3079" w:type="dxa"/>
            <w:vAlign w:val="center"/>
          </w:tcPr>
          <w:p w14:paraId="185653BB"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City of Cortez</w:t>
            </w:r>
          </w:p>
        </w:tc>
        <w:tc>
          <w:tcPr>
            <w:tcW w:w="237" w:type="dxa"/>
          </w:tcPr>
          <w:p w14:paraId="42D6F1A5"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4B011012"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02D2672C" w14:textId="77777777" w:rsidR="00983758" w:rsidRPr="00CB2047" w:rsidRDefault="00983758" w:rsidP="00983758">
            <w:pPr>
              <w:widowControl w:val="0"/>
              <w:rPr>
                <w:rFonts w:asciiTheme="minorHAnsi" w:hAnsiTheme="minorHAnsi" w:cstheme="minorHAnsi"/>
                <w:sz w:val="24"/>
              </w:rPr>
            </w:pPr>
          </w:p>
        </w:tc>
      </w:tr>
      <w:tr w:rsidR="00983758" w:rsidRPr="00CB2047" w14:paraId="15E53499" w14:textId="77777777" w:rsidTr="001661CE">
        <w:tc>
          <w:tcPr>
            <w:tcW w:w="360" w:type="dxa"/>
            <w:vAlign w:val="center"/>
          </w:tcPr>
          <w:p w14:paraId="342D424B" w14:textId="7777777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475505B2"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Ken Charles</w:t>
            </w:r>
          </w:p>
        </w:tc>
        <w:tc>
          <w:tcPr>
            <w:tcW w:w="3079" w:type="dxa"/>
            <w:vAlign w:val="center"/>
          </w:tcPr>
          <w:p w14:paraId="23C85E53"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Town of Dolores</w:t>
            </w:r>
          </w:p>
        </w:tc>
        <w:tc>
          <w:tcPr>
            <w:tcW w:w="237" w:type="dxa"/>
          </w:tcPr>
          <w:p w14:paraId="58D755C4"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58022235"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64E73B92" w14:textId="77777777" w:rsidR="00983758" w:rsidRPr="00CB2047" w:rsidRDefault="00983758" w:rsidP="00983758">
            <w:pPr>
              <w:widowControl w:val="0"/>
              <w:rPr>
                <w:rFonts w:asciiTheme="minorHAnsi" w:hAnsiTheme="minorHAnsi" w:cstheme="minorHAnsi"/>
                <w:sz w:val="24"/>
              </w:rPr>
            </w:pPr>
          </w:p>
        </w:tc>
      </w:tr>
      <w:tr w:rsidR="00983758" w:rsidRPr="00CB2047" w14:paraId="4836F425" w14:textId="77777777" w:rsidTr="001661CE">
        <w:tc>
          <w:tcPr>
            <w:tcW w:w="360" w:type="dxa"/>
            <w:vAlign w:val="center"/>
          </w:tcPr>
          <w:p w14:paraId="06B28953" w14:textId="6B265D81" w:rsidR="00983758" w:rsidRPr="00CB2047" w:rsidRDefault="001661CE" w:rsidP="00983758">
            <w:pPr>
              <w:widowControl w:val="0"/>
              <w:jc w:val="center"/>
              <w:rPr>
                <w:rFonts w:asciiTheme="minorHAnsi" w:hAnsiTheme="minorHAnsi" w:cstheme="minorHAnsi"/>
                <w:sz w:val="24"/>
              </w:rPr>
            </w:pPr>
            <w:r>
              <w:rPr>
                <w:rFonts w:asciiTheme="minorHAnsi" w:hAnsiTheme="minorHAnsi" w:cstheme="minorHAnsi"/>
                <w:sz w:val="24"/>
              </w:rPr>
              <w:t>X</w:t>
            </w:r>
          </w:p>
          <w:p w14:paraId="151F7BEB" w14:textId="008E3F7B" w:rsidR="00BC4FC9" w:rsidRPr="00CB2047" w:rsidRDefault="00BC4FC9" w:rsidP="00983758">
            <w:pPr>
              <w:widowControl w:val="0"/>
              <w:jc w:val="center"/>
              <w:rPr>
                <w:rFonts w:asciiTheme="minorHAnsi" w:hAnsiTheme="minorHAnsi" w:cstheme="minorHAnsi"/>
                <w:sz w:val="24"/>
              </w:rPr>
            </w:pPr>
          </w:p>
        </w:tc>
        <w:tc>
          <w:tcPr>
            <w:tcW w:w="2321" w:type="dxa"/>
            <w:vAlign w:val="center"/>
          </w:tcPr>
          <w:p w14:paraId="11D0E3A6" w14:textId="7FACDEE5" w:rsidR="00BC4FC9" w:rsidRPr="00CB2047" w:rsidRDefault="00BC4FC9"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Leigh Reeves*</w:t>
            </w:r>
          </w:p>
          <w:p w14:paraId="73E1B1E5" w14:textId="37A00AF3"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Mark Garcia</w:t>
            </w:r>
          </w:p>
        </w:tc>
        <w:tc>
          <w:tcPr>
            <w:tcW w:w="3079" w:type="dxa"/>
            <w:vAlign w:val="center"/>
          </w:tcPr>
          <w:p w14:paraId="015EF13D" w14:textId="313CAC5B" w:rsidR="00BC4FC9" w:rsidRPr="00CB2047" w:rsidRDefault="00BC4FC9"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Town of Dolores</w:t>
            </w:r>
          </w:p>
          <w:p w14:paraId="3472A1FE" w14:textId="427AF03B"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Town of Ignacio</w:t>
            </w:r>
          </w:p>
        </w:tc>
        <w:tc>
          <w:tcPr>
            <w:tcW w:w="237" w:type="dxa"/>
          </w:tcPr>
          <w:p w14:paraId="2CBD543B"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765535CB"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3DFDAF32" w14:textId="77777777" w:rsidR="00983758" w:rsidRPr="00CB2047" w:rsidRDefault="00983758" w:rsidP="00983758">
            <w:pPr>
              <w:widowControl w:val="0"/>
              <w:rPr>
                <w:rFonts w:asciiTheme="minorHAnsi" w:hAnsiTheme="minorHAnsi" w:cstheme="minorHAnsi"/>
                <w:sz w:val="24"/>
              </w:rPr>
            </w:pPr>
          </w:p>
        </w:tc>
      </w:tr>
      <w:tr w:rsidR="00983758" w:rsidRPr="00CB2047" w14:paraId="2022BDB9" w14:textId="77777777" w:rsidTr="001661CE">
        <w:tc>
          <w:tcPr>
            <w:tcW w:w="360" w:type="dxa"/>
            <w:vAlign w:val="center"/>
          </w:tcPr>
          <w:p w14:paraId="7F410741" w14:textId="72DFCC07"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2321" w:type="dxa"/>
            <w:vAlign w:val="center"/>
          </w:tcPr>
          <w:p w14:paraId="7CC04451"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Mary Jo Coulehan</w:t>
            </w:r>
          </w:p>
        </w:tc>
        <w:tc>
          <w:tcPr>
            <w:tcW w:w="3079" w:type="dxa"/>
            <w:vAlign w:val="center"/>
          </w:tcPr>
          <w:p w14:paraId="7709D36E"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Archuleta County At-Large</w:t>
            </w:r>
          </w:p>
        </w:tc>
        <w:tc>
          <w:tcPr>
            <w:tcW w:w="237" w:type="dxa"/>
          </w:tcPr>
          <w:p w14:paraId="4F01147A"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777B6D59"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551EF826" w14:textId="77777777" w:rsidR="00983758" w:rsidRPr="00CB2047" w:rsidRDefault="00983758" w:rsidP="00983758">
            <w:pPr>
              <w:widowControl w:val="0"/>
              <w:rPr>
                <w:rFonts w:asciiTheme="minorHAnsi" w:hAnsiTheme="minorHAnsi" w:cstheme="minorHAnsi"/>
                <w:sz w:val="24"/>
              </w:rPr>
            </w:pPr>
          </w:p>
        </w:tc>
      </w:tr>
      <w:tr w:rsidR="00983758" w:rsidRPr="00CB2047" w14:paraId="7CB76D8C" w14:textId="77777777" w:rsidTr="001661CE">
        <w:tc>
          <w:tcPr>
            <w:tcW w:w="360" w:type="dxa"/>
            <w:vAlign w:val="center"/>
          </w:tcPr>
          <w:p w14:paraId="6FD5159B" w14:textId="1DAF8C87"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5CAACC60"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Matt Salka</w:t>
            </w:r>
          </w:p>
        </w:tc>
        <w:tc>
          <w:tcPr>
            <w:tcW w:w="3079" w:type="dxa"/>
            <w:vAlign w:val="center"/>
          </w:tcPr>
          <w:p w14:paraId="1F6F5C76"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La Plata County</w:t>
            </w:r>
          </w:p>
        </w:tc>
        <w:tc>
          <w:tcPr>
            <w:tcW w:w="237" w:type="dxa"/>
          </w:tcPr>
          <w:p w14:paraId="0E3AEFB0"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0609FE18"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48659950" w14:textId="77777777" w:rsidR="00983758" w:rsidRPr="00CB2047" w:rsidRDefault="00983758" w:rsidP="00983758">
            <w:pPr>
              <w:widowControl w:val="0"/>
              <w:rPr>
                <w:rFonts w:asciiTheme="minorHAnsi" w:hAnsiTheme="minorHAnsi" w:cstheme="minorHAnsi"/>
                <w:sz w:val="24"/>
              </w:rPr>
            </w:pPr>
          </w:p>
        </w:tc>
      </w:tr>
      <w:tr w:rsidR="00983758" w:rsidRPr="00CB2047" w14:paraId="15212CAB" w14:textId="77777777" w:rsidTr="001661CE">
        <w:tc>
          <w:tcPr>
            <w:tcW w:w="360" w:type="dxa"/>
            <w:vAlign w:val="center"/>
          </w:tcPr>
          <w:p w14:paraId="23F28BBF" w14:textId="22226CAA" w:rsidR="00983758" w:rsidRPr="00CB2047" w:rsidRDefault="001661CE" w:rsidP="00983758">
            <w:pPr>
              <w:widowControl w:val="0"/>
              <w:jc w:val="center"/>
              <w:rPr>
                <w:rFonts w:asciiTheme="minorHAnsi" w:hAnsiTheme="minorHAnsi" w:cstheme="minorHAnsi"/>
                <w:spacing w:val="-3"/>
                <w:sz w:val="24"/>
              </w:rPr>
            </w:pPr>
            <w:r>
              <w:rPr>
                <w:rFonts w:asciiTheme="minorHAnsi" w:hAnsiTheme="minorHAnsi" w:cstheme="minorHAnsi"/>
                <w:spacing w:val="-3"/>
                <w:sz w:val="24"/>
              </w:rPr>
              <w:t>X</w:t>
            </w:r>
          </w:p>
        </w:tc>
        <w:tc>
          <w:tcPr>
            <w:tcW w:w="2321" w:type="dxa"/>
            <w:vAlign w:val="center"/>
          </w:tcPr>
          <w:p w14:paraId="2AE7E9D7" w14:textId="074C9B7C" w:rsidR="00983758" w:rsidRPr="00CB2047" w:rsidRDefault="001661CE" w:rsidP="00983758">
            <w:pPr>
              <w:widowControl w:val="0"/>
              <w:rPr>
                <w:rFonts w:asciiTheme="minorHAnsi" w:hAnsiTheme="minorHAnsi" w:cstheme="minorHAnsi"/>
                <w:spacing w:val="-3"/>
                <w:sz w:val="24"/>
              </w:rPr>
            </w:pPr>
            <w:r>
              <w:rPr>
                <w:rFonts w:asciiTheme="minorHAnsi" w:hAnsiTheme="minorHAnsi" w:cstheme="minorHAnsi"/>
                <w:spacing w:val="-3"/>
                <w:sz w:val="24"/>
              </w:rPr>
              <w:t>Kent Lindsay</w:t>
            </w:r>
          </w:p>
        </w:tc>
        <w:tc>
          <w:tcPr>
            <w:tcW w:w="3079" w:type="dxa"/>
            <w:vAlign w:val="center"/>
          </w:tcPr>
          <w:p w14:paraId="1E02B393" w14:textId="32FCAA6A" w:rsidR="00983758" w:rsidRPr="00CB2047" w:rsidRDefault="001661CE" w:rsidP="00983758">
            <w:pPr>
              <w:widowControl w:val="0"/>
              <w:rPr>
                <w:rFonts w:asciiTheme="minorHAnsi" w:hAnsiTheme="minorHAnsi" w:cstheme="minorHAnsi"/>
                <w:spacing w:val="-3"/>
                <w:sz w:val="24"/>
              </w:rPr>
            </w:pPr>
            <w:r>
              <w:rPr>
                <w:rFonts w:asciiTheme="minorHAnsi" w:hAnsiTheme="minorHAnsi" w:cstheme="minorHAnsi"/>
                <w:sz w:val="24"/>
              </w:rPr>
              <w:t>Montezuma County</w:t>
            </w:r>
          </w:p>
        </w:tc>
        <w:tc>
          <w:tcPr>
            <w:tcW w:w="237" w:type="dxa"/>
          </w:tcPr>
          <w:p w14:paraId="68AFD967"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3D343DCD"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1833C534" w14:textId="77777777" w:rsidR="00983758" w:rsidRPr="00CB2047" w:rsidRDefault="00983758" w:rsidP="00983758">
            <w:pPr>
              <w:widowControl w:val="0"/>
              <w:rPr>
                <w:rFonts w:asciiTheme="minorHAnsi" w:hAnsiTheme="minorHAnsi" w:cstheme="minorHAnsi"/>
                <w:sz w:val="24"/>
              </w:rPr>
            </w:pPr>
          </w:p>
        </w:tc>
      </w:tr>
      <w:tr w:rsidR="00983758" w:rsidRPr="00CB2047" w14:paraId="2B558F0D" w14:textId="77777777" w:rsidTr="001661CE">
        <w:tc>
          <w:tcPr>
            <w:tcW w:w="360" w:type="dxa"/>
            <w:vAlign w:val="center"/>
          </w:tcPr>
          <w:p w14:paraId="34BB4841" w14:textId="7AE1425B"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0FCFBEEE"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Michala Riley</w:t>
            </w:r>
          </w:p>
        </w:tc>
        <w:tc>
          <w:tcPr>
            <w:tcW w:w="3079" w:type="dxa"/>
            <w:vAlign w:val="center"/>
          </w:tcPr>
          <w:p w14:paraId="2FDC77B8"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Town of Ignacio</w:t>
            </w:r>
          </w:p>
        </w:tc>
        <w:tc>
          <w:tcPr>
            <w:tcW w:w="237" w:type="dxa"/>
          </w:tcPr>
          <w:p w14:paraId="37E99DB8"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18546773"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791164D1" w14:textId="77777777" w:rsidR="00983758" w:rsidRPr="00CB2047" w:rsidRDefault="00983758" w:rsidP="00983758">
            <w:pPr>
              <w:widowControl w:val="0"/>
              <w:rPr>
                <w:rFonts w:asciiTheme="minorHAnsi" w:hAnsiTheme="minorHAnsi" w:cstheme="minorHAnsi"/>
                <w:sz w:val="24"/>
              </w:rPr>
            </w:pPr>
          </w:p>
        </w:tc>
      </w:tr>
      <w:tr w:rsidR="00983758" w:rsidRPr="00CB2047" w14:paraId="0CA08BF1" w14:textId="77777777" w:rsidTr="001661CE">
        <w:tc>
          <w:tcPr>
            <w:tcW w:w="360" w:type="dxa"/>
            <w:vAlign w:val="center"/>
          </w:tcPr>
          <w:p w14:paraId="28B57479" w14:textId="77777777"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p w14:paraId="0C5DB992" w14:textId="2694F9BD" w:rsidR="001B1023"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2ABFA1CF"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Nate Peach</w:t>
            </w:r>
          </w:p>
          <w:p w14:paraId="02A4D356" w14:textId="25759340" w:rsidR="001B1023" w:rsidRPr="00CB2047" w:rsidRDefault="001B1023"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Olivier Bosmans*</w:t>
            </w:r>
          </w:p>
        </w:tc>
        <w:tc>
          <w:tcPr>
            <w:tcW w:w="3079" w:type="dxa"/>
            <w:vAlign w:val="center"/>
          </w:tcPr>
          <w:p w14:paraId="6E92B1E5"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Fort Lewis College</w:t>
            </w:r>
          </w:p>
          <w:p w14:paraId="084C2DB0" w14:textId="6176CBCE" w:rsidR="001B1023" w:rsidRPr="00CB2047" w:rsidRDefault="001B1023"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City of Durango</w:t>
            </w:r>
          </w:p>
        </w:tc>
        <w:tc>
          <w:tcPr>
            <w:tcW w:w="237" w:type="dxa"/>
          </w:tcPr>
          <w:p w14:paraId="6D816931"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18AD6CBD"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5031413C" w14:textId="77777777" w:rsidR="00983758" w:rsidRPr="00CB2047" w:rsidRDefault="00983758" w:rsidP="00983758">
            <w:pPr>
              <w:widowControl w:val="0"/>
              <w:rPr>
                <w:rFonts w:asciiTheme="minorHAnsi" w:hAnsiTheme="minorHAnsi" w:cstheme="minorHAnsi"/>
                <w:sz w:val="24"/>
              </w:rPr>
            </w:pPr>
          </w:p>
        </w:tc>
      </w:tr>
      <w:tr w:rsidR="00983758" w:rsidRPr="00CB2047" w14:paraId="03A31EDE" w14:textId="77777777" w:rsidTr="001661CE">
        <w:tc>
          <w:tcPr>
            <w:tcW w:w="360" w:type="dxa"/>
            <w:vAlign w:val="center"/>
          </w:tcPr>
          <w:p w14:paraId="06255AAC" w14:textId="1059F1DA"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62141BD9"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Robert Whitson</w:t>
            </w:r>
          </w:p>
        </w:tc>
        <w:tc>
          <w:tcPr>
            <w:tcW w:w="3079" w:type="dxa"/>
            <w:vAlign w:val="center"/>
          </w:tcPr>
          <w:p w14:paraId="387D49D8"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La Plata County At-Large</w:t>
            </w:r>
          </w:p>
        </w:tc>
        <w:tc>
          <w:tcPr>
            <w:tcW w:w="237" w:type="dxa"/>
          </w:tcPr>
          <w:p w14:paraId="3986C088"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0194EBD0"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49274C33" w14:textId="77777777" w:rsidR="00983758" w:rsidRPr="00CB2047" w:rsidRDefault="00983758" w:rsidP="00983758">
            <w:pPr>
              <w:widowControl w:val="0"/>
              <w:rPr>
                <w:rFonts w:asciiTheme="minorHAnsi" w:hAnsiTheme="minorHAnsi" w:cstheme="minorHAnsi"/>
                <w:sz w:val="24"/>
              </w:rPr>
            </w:pPr>
          </w:p>
        </w:tc>
      </w:tr>
      <w:tr w:rsidR="00983758" w:rsidRPr="00CB2047" w14:paraId="62D40856" w14:textId="77777777" w:rsidTr="001661CE">
        <w:tc>
          <w:tcPr>
            <w:tcW w:w="360" w:type="dxa"/>
            <w:vAlign w:val="center"/>
          </w:tcPr>
          <w:p w14:paraId="23E3DD87" w14:textId="5E4D3942"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2321" w:type="dxa"/>
            <w:vAlign w:val="center"/>
          </w:tcPr>
          <w:p w14:paraId="77B64454"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Shawn Gregory</w:t>
            </w:r>
          </w:p>
        </w:tc>
        <w:tc>
          <w:tcPr>
            <w:tcW w:w="3079" w:type="dxa"/>
            <w:vAlign w:val="center"/>
          </w:tcPr>
          <w:p w14:paraId="266844E0"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Montezuma County At-Large</w:t>
            </w:r>
          </w:p>
        </w:tc>
        <w:tc>
          <w:tcPr>
            <w:tcW w:w="237" w:type="dxa"/>
          </w:tcPr>
          <w:p w14:paraId="092710AE"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3AB7ABBE"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33446B45" w14:textId="77777777" w:rsidR="00983758" w:rsidRPr="00CB2047" w:rsidRDefault="00983758" w:rsidP="00983758">
            <w:pPr>
              <w:widowControl w:val="0"/>
              <w:rPr>
                <w:rFonts w:asciiTheme="minorHAnsi" w:hAnsiTheme="minorHAnsi" w:cstheme="minorHAnsi"/>
                <w:sz w:val="24"/>
              </w:rPr>
            </w:pPr>
          </w:p>
        </w:tc>
      </w:tr>
      <w:tr w:rsidR="00983758" w:rsidRPr="00CB2047" w14:paraId="650EDA34" w14:textId="77777777" w:rsidTr="001661CE">
        <w:tc>
          <w:tcPr>
            <w:tcW w:w="360" w:type="dxa"/>
            <w:vAlign w:val="center"/>
          </w:tcPr>
          <w:p w14:paraId="7B50B603" w14:textId="4B739291" w:rsidR="00983758" w:rsidRPr="00CB2047" w:rsidRDefault="001B1023" w:rsidP="00983758">
            <w:pPr>
              <w:widowControl w:val="0"/>
              <w:jc w:val="center"/>
              <w:rPr>
                <w:rFonts w:asciiTheme="minorHAnsi" w:hAnsiTheme="minorHAnsi" w:cstheme="minorHAnsi"/>
                <w:spacing w:val="-3"/>
                <w:sz w:val="24"/>
              </w:rPr>
            </w:pPr>
            <w:r w:rsidRPr="00CB2047">
              <w:rPr>
                <w:rFonts w:asciiTheme="minorHAnsi" w:hAnsiTheme="minorHAnsi" w:cstheme="minorHAnsi"/>
                <w:spacing w:val="-3"/>
                <w:sz w:val="24"/>
              </w:rPr>
              <w:t>X</w:t>
            </w:r>
          </w:p>
        </w:tc>
        <w:tc>
          <w:tcPr>
            <w:tcW w:w="2321" w:type="dxa"/>
            <w:vAlign w:val="center"/>
          </w:tcPr>
          <w:p w14:paraId="62638B12"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Steve Garchar</w:t>
            </w:r>
          </w:p>
        </w:tc>
        <w:tc>
          <w:tcPr>
            <w:tcW w:w="3079" w:type="dxa"/>
            <w:vAlign w:val="center"/>
          </w:tcPr>
          <w:p w14:paraId="1FDB26A7"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Dolores County</w:t>
            </w:r>
          </w:p>
        </w:tc>
        <w:tc>
          <w:tcPr>
            <w:tcW w:w="237" w:type="dxa"/>
          </w:tcPr>
          <w:p w14:paraId="3566AAD6"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3EB4A93C"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33CD464D" w14:textId="77777777" w:rsidR="00983758" w:rsidRPr="00CB2047" w:rsidRDefault="00983758" w:rsidP="00983758">
            <w:pPr>
              <w:widowControl w:val="0"/>
              <w:rPr>
                <w:rFonts w:asciiTheme="minorHAnsi" w:hAnsiTheme="minorHAnsi" w:cstheme="minorHAnsi"/>
                <w:sz w:val="24"/>
              </w:rPr>
            </w:pPr>
          </w:p>
        </w:tc>
      </w:tr>
      <w:tr w:rsidR="00983758" w:rsidRPr="00CB2047" w14:paraId="4934B327" w14:textId="77777777" w:rsidTr="001661CE">
        <w:tc>
          <w:tcPr>
            <w:tcW w:w="360" w:type="dxa"/>
            <w:vAlign w:val="center"/>
          </w:tcPr>
          <w:p w14:paraId="05D5DBC1" w14:textId="3C739B86" w:rsidR="00983758" w:rsidRPr="00CB2047" w:rsidRDefault="00983758" w:rsidP="00983758">
            <w:pPr>
              <w:widowControl w:val="0"/>
              <w:jc w:val="center"/>
              <w:rPr>
                <w:rFonts w:asciiTheme="minorHAnsi" w:hAnsiTheme="minorHAnsi" w:cstheme="minorHAnsi"/>
                <w:spacing w:val="-3"/>
                <w:sz w:val="24"/>
              </w:rPr>
            </w:pPr>
          </w:p>
        </w:tc>
        <w:tc>
          <w:tcPr>
            <w:tcW w:w="2321" w:type="dxa"/>
            <w:vAlign w:val="center"/>
          </w:tcPr>
          <w:p w14:paraId="785C2CF0"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Todd Weaver</w:t>
            </w:r>
          </w:p>
        </w:tc>
        <w:tc>
          <w:tcPr>
            <w:tcW w:w="3079" w:type="dxa"/>
            <w:vAlign w:val="center"/>
          </w:tcPr>
          <w:p w14:paraId="0334EB60"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Archuleta County</w:t>
            </w:r>
          </w:p>
        </w:tc>
        <w:tc>
          <w:tcPr>
            <w:tcW w:w="237" w:type="dxa"/>
          </w:tcPr>
          <w:p w14:paraId="203682D7"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66463817"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2EE2ADDD" w14:textId="77777777" w:rsidR="00983758" w:rsidRPr="00CB2047" w:rsidRDefault="00983758" w:rsidP="00983758">
            <w:pPr>
              <w:widowControl w:val="0"/>
              <w:rPr>
                <w:rFonts w:asciiTheme="minorHAnsi" w:hAnsiTheme="minorHAnsi" w:cstheme="minorHAnsi"/>
                <w:sz w:val="24"/>
              </w:rPr>
            </w:pPr>
          </w:p>
        </w:tc>
      </w:tr>
      <w:tr w:rsidR="00983758" w:rsidRPr="00CB2047" w14:paraId="0F55C389" w14:textId="77777777" w:rsidTr="001661CE">
        <w:tc>
          <w:tcPr>
            <w:tcW w:w="360" w:type="dxa"/>
            <w:vAlign w:val="center"/>
          </w:tcPr>
          <w:p w14:paraId="05C9BE08" w14:textId="1D123673"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2321" w:type="dxa"/>
            <w:vAlign w:val="center"/>
          </w:tcPr>
          <w:p w14:paraId="278BEABC"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Tommy Crosby</w:t>
            </w:r>
          </w:p>
        </w:tc>
        <w:tc>
          <w:tcPr>
            <w:tcW w:w="3079" w:type="dxa"/>
            <w:vAlign w:val="center"/>
          </w:tcPr>
          <w:p w14:paraId="3DB9001E"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City of Durango</w:t>
            </w:r>
          </w:p>
        </w:tc>
        <w:tc>
          <w:tcPr>
            <w:tcW w:w="237" w:type="dxa"/>
          </w:tcPr>
          <w:p w14:paraId="7D466639"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10CC850E"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111936BE" w14:textId="77777777" w:rsidR="00983758" w:rsidRPr="00CB2047" w:rsidRDefault="00983758" w:rsidP="00983758">
            <w:pPr>
              <w:widowControl w:val="0"/>
              <w:rPr>
                <w:rFonts w:asciiTheme="minorHAnsi" w:hAnsiTheme="minorHAnsi" w:cstheme="minorHAnsi"/>
                <w:sz w:val="24"/>
              </w:rPr>
            </w:pPr>
          </w:p>
        </w:tc>
      </w:tr>
      <w:tr w:rsidR="00983758" w:rsidRPr="00CB2047" w14:paraId="10C5780F" w14:textId="77777777" w:rsidTr="001661CE">
        <w:tc>
          <w:tcPr>
            <w:tcW w:w="360" w:type="dxa"/>
            <w:vAlign w:val="center"/>
          </w:tcPr>
          <w:p w14:paraId="683B0E32" w14:textId="4D2939CD" w:rsidR="00983758" w:rsidRPr="00CB2047" w:rsidRDefault="00983758" w:rsidP="00983758">
            <w:pPr>
              <w:widowControl w:val="0"/>
              <w:jc w:val="center"/>
              <w:rPr>
                <w:rFonts w:asciiTheme="minorHAnsi" w:hAnsiTheme="minorHAnsi" w:cstheme="minorHAnsi"/>
                <w:sz w:val="24"/>
              </w:rPr>
            </w:pPr>
          </w:p>
        </w:tc>
        <w:tc>
          <w:tcPr>
            <w:tcW w:w="2321" w:type="dxa"/>
            <w:vAlign w:val="center"/>
          </w:tcPr>
          <w:p w14:paraId="3C9C938B"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z w:val="24"/>
              </w:rPr>
              <w:t>Veronica Medina</w:t>
            </w:r>
          </w:p>
        </w:tc>
        <w:tc>
          <w:tcPr>
            <w:tcW w:w="3079" w:type="dxa"/>
            <w:vAlign w:val="center"/>
          </w:tcPr>
          <w:p w14:paraId="5DD50D3E"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Archuleta County</w:t>
            </w:r>
          </w:p>
        </w:tc>
        <w:tc>
          <w:tcPr>
            <w:tcW w:w="237" w:type="dxa"/>
          </w:tcPr>
          <w:p w14:paraId="5169E3E1"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66581F34"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5DB20061" w14:textId="77777777" w:rsidR="00983758" w:rsidRPr="00CB2047" w:rsidRDefault="00983758" w:rsidP="00983758">
            <w:pPr>
              <w:widowControl w:val="0"/>
              <w:rPr>
                <w:rFonts w:asciiTheme="minorHAnsi" w:hAnsiTheme="minorHAnsi" w:cstheme="minorHAnsi"/>
                <w:sz w:val="24"/>
              </w:rPr>
            </w:pPr>
          </w:p>
        </w:tc>
      </w:tr>
      <w:tr w:rsidR="00983758" w:rsidRPr="00CB2047" w14:paraId="6F5DCAC3" w14:textId="77777777" w:rsidTr="001661CE">
        <w:tc>
          <w:tcPr>
            <w:tcW w:w="360" w:type="dxa"/>
            <w:vAlign w:val="center"/>
          </w:tcPr>
          <w:p w14:paraId="029BA3BB" w14:textId="3BEB847B" w:rsidR="00983758" w:rsidRPr="00CB2047" w:rsidRDefault="001B1023" w:rsidP="00983758">
            <w:pPr>
              <w:widowControl w:val="0"/>
              <w:jc w:val="center"/>
              <w:rPr>
                <w:rFonts w:asciiTheme="minorHAnsi" w:hAnsiTheme="minorHAnsi" w:cstheme="minorHAnsi"/>
                <w:sz w:val="24"/>
              </w:rPr>
            </w:pPr>
            <w:r w:rsidRPr="00CB2047">
              <w:rPr>
                <w:rFonts w:asciiTheme="minorHAnsi" w:hAnsiTheme="minorHAnsi" w:cstheme="minorHAnsi"/>
                <w:sz w:val="24"/>
              </w:rPr>
              <w:t>X</w:t>
            </w:r>
          </w:p>
        </w:tc>
        <w:tc>
          <w:tcPr>
            <w:tcW w:w="2321" w:type="dxa"/>
            <w:vAlign w:val="center"/>
          </w:tcPr>
          <w:p w14:paraId="27E4ECF7" w14:textId="77777777" w:rsidR="00983758"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Willy Tookey</w:t>
            </w:r>
          </w:p>
        </w:tc>
        <w:tc>
          <w:tcPr>
            <w:tcW w:w="3079" w:type="dxa"/>
            <w:vAlign w:val="center"/>
          </w:tcPr>
          <w:p w14:paraId="146383C5" w14:textId="7DDD7C49" w:rsidR="001661CE" w:rsidRPr="00CB2047" w:rsidRDefault="00983758" w:rsidP="00983758">
            <w:pPr>
              <w:widowControl w:val="0"/>
              <w:rPr>
                <w:rFonts w:asciiTheme="minorHAnsi" w:hAnsiTheme="minorHAnsi" w:cstheme="minorHAnsi"/>
                <w:spacing w:val="-3"/>
                <w:sz w:val="24"/>
              </w:rPr>
            </w:pPr>
            <w:r w:rsidRPr="00CB2047">
              <w:rPr>
                <w:rFonts w:asciiTheme="minorHAnsi" w:hAnsiTheme="minorHAnsi" w:cstheme="minorHAnsi"/>
                <w:spacing w:val="-3"/>
                <w:sz w:val="24"/>
              </w:rPr>
              <w:t>San Juan County</w:t>
            </w:r>
          </w:p>
        </w:tc>
        <w:tc>
          <w:tcPr>
            <w:tcW w:w="237" w:type="dxa"/>
          </w:tcPr>
          <w:p w14:paraId="48C2E459" w14:textId="77777777" w:rsidR="00983758" w:rsidRPr="00CB2047" w:rsidRDefault="00983758" w:rsidP="00983758">
            <w:pPr>
              <w:widowControl w:val="0"/>
              <w:jc w:val="center"/>
              <w:rPr>
                <w:rFonts w:asciiTheme="minorHAnsi" w:hAnsiTheme="minorHAnsi" w:cstheme="minorHAnsi"/>
                <w:sz w:val="24"/>
              </w:rPr>
            </w:pPr>
          </w:p>
        </w:tc>
        <w:tc>
          <w:tcPr>
            <w:tcW w:w="331" w:type="dxa"/>
          </w:tcPr>
          <w:p w14:paraId="77BF049E" w14:textId="77777777" w:rsidR="00983758" w:rsidRPr="00CB2047" w:rsidRDefault="00983758" w:rsidP="00983758">
            <w:pPr>
              <w:widowControl w:val="0"/>
              <w:jc w:val="center"/>
              <w:rPr>
                <w:rFonts w:asciiTheme="minorHAnsi" w:hAnsiTheme="minorHAnsi" w:cstheme="minorHAnsi"/>
                <w:sz w:val="24"/>
              </w:rPr>
            </w:pPr>
          </w:p>
        </w:tc>
        <w:tc>
          <w:tcPr>
            <w:tcW w:w="3212" w:type="dxa"/>
          </w:tcPr>
          <w:p w14:paraId="76211CE1" w14:textId="77777777" w:rsidR="00983758" w:rsidRPr="00CB2047" w:rsidRDefault="00983758" w:rsidP="00983758">
            <w:pPr>
              <w:widowControl w:val="0"/>
              <w:rPr>
                <w:rFonts w:asciiTheme="minorHAnsi" w:hAnsiTheme="minorHAnsi" w:cstheme="minorHAnsi"/>
                <w:sz w:val="24"/>
              </w:rPr>
            </w:pPr>
          </w:p>
        </w:tc>
      </w:tr>
    </w:tbl>
    <w:bookmarkEnd w:id="1"/>
    <w:bookmarkEnd w:id="4"/>
    <w:p w14:paraId="7C3891BF" w14:textId="47306BA2" w:rsidR="00983758" w:rsidRPr="00CB2047" w:rsidRDefault="00983758" w:rsidP="00983758">
      <w:pPr>
        <w:widowControl w:val="0"/>
        <w:rPr>
          <w:rFonts w:asciiTheme="minorHAnsi" w:hAnsiTheme="minorHAnsi" w:cstheme="minorHAnsi"/>
          <w:b/>
          <w:bCs/>
          <w:sz w:val="24"/>
        </w:rPr>
      </w:pPr>
      <w:r w:rsidRPr="00CB2047">
        <w:rPr>
          <w:rFonts w:asciiTheme="minorHAnsi" w:hAnsiTheme="minorHAnsi" w:cstheme="minorHAnsi"/>
          <w:b/>
          <w:bCs/>
          <w:sz w:val="24"/>
        </w:rPr>
        <w:t>Attendance as marked above</w:t>
      </w:r>
      <w:r w:rsidR="00F27853" w:rsidRPr="00CB2047">
        <w:rPr>
          <w:rFonts w:asciiTheme="minorHAnsi" w:hAnsiTheme="minorHAnsi" w:cstheme="minorHAnsi"/>
          <w:b/>
          <w:bCs/>
          <w:sz w:val="24"/>
        </w:rPr>
        <w:t xml:space="preserve">. </w:t>
      </w:r>
      <w:r w:rsidRPr="00CB2047">
        <w:rPr>
          <w:rFonts w:asciiTheme="minorHAnsi" w:hAnsiTheme="minorHAnsi" w:cstheme="minorHAnsi"/>
          <w:b/>
          <w:bCs/>
          <w:spacing w:val="-3"/>
          <w:sz w:val="24"/>
        </w:rPr>
        <w:t>*</w:t>
      </w:r>
      <w:r w:rsidRPr="00CB2047">
        <w:rPr>
          <w:rFonts w:asciiTheme="minorHAnsi" w:hAnsiTheme="minorHAnsi" w:cstheme="minorHAnsi"/>
          <w:b/>
          <w:bCs/>
          <w:sz w:val="24"/>
        </w:rPr>
        <w:t xml:space="preserve">  Indicates elected at this meeting</w:t>
      </w:r>
    </w:p>
    <w:p w14:paraId="5F8CD483" w14:textId="3BC39206" w:rsidR="00CF5965" w:rsidRPr="00CB2047" w:rsidRDefault="00CF5965" w:rsidP="00CB2047">
      <w:pPr>
        <w:rPr>
          <w:rStyle w:val="Hyperlink"/>
          <w:rFonts w:asciiTheme="minorHAnsi" w:hAnsiTheme="minorHAnsi" w:cstheme="minorHAnsi"/>
          <w:sz w:val="24"/>
        </w:rPr>
      </w:pPr>
    </w:p>
    <w:p w14:paraId="24F2BB68" w14:textId="77777777" w:rsidR="00983758" w:rsidRPr="00CB2047" w:rsidRDefault="00CA1902" w:rsidP="00CB2047">
      <w:pPr>
        <w:pStyle w:val="Heading1"/>
        <w:spacing w:line="240" w:lineRule="auto"/>
        <w:rPr>
          <w:sz w:val="24"/>
          <w:szCs w:val="24"/>
        </w:rPr>
      </w:pPr>
      <w:bookmarkStart w:id="5" w:name="_Hlk93922257"/>
      <w:r w:rsidRPr="00CB2047">
        <w:rPr>
          <w:sz w:val="24"/>
          <w:szCs w:val="24"/>
        </w:rPr>
        <w:lastRenderedPageBreak/>
        <w:t>Call Region 9 EDD Quarterly Meeting to Order</w:t>
      </w:r>
    </w:p>
    <w:p w14:paraId="5F444A57" w14:textId="4BEDE17D" w:rsidR="00CF5965" w:rsidRPr="00CB2047" w:rsidRDefault="00983758" w:rsidP="00CB2047">
      <w:pPr>
        <w:pStyle w:val="Heading1"/>
        <w:numPr>
          <w:ilvl w:val="0"/>
          <w:numId w:val="0"/>
        </w:numPr>
        <w:spacing w:line="240" w:lineRule="auto"/>
        <w:ind w:left="360"/>
        <w:rPr>
          <w:b w:val="0"/>
          <w:bCs w:val="0"/>
          <w:sz w:val="24"/>
          <w:szCs w:val="24"/>
        </w:rPr>
      </w:pPr>
      <w:r w:rsidRPr="00CB2047">
        <w:rPr>
          <w:b w:val="0"/>
          <w:bCs w:val="0"/>
          <w:sz w:val="24"/>
          <w:szCs w:val="24"/>
        </w:rPr>
        <w:t xml:space="preserve">The meeting was called to order at </w:t>
      </w:r>
      <w:r w:rsidR="00F814DF" w:rsidRPr="00CB2047">
        <w:rPr>
          <w:b w:val="0"/>
          <w:bCs w:val="0"/>
          <w:sz w:val="24"/>
          <w:szCs w:val="24"/>
        </w:rPr>
        <w:t>11:30 am</w:t>
      </w:r>
      <w:r w:rsidRPr="00CB2047">
        <w:rPr>
          <w:b w:val="0"/>
          <w:bCs w:val="0"/>
          <w:sz w:val="24"/>
          <w:szCs w:val="24"/>
        </w:rPr>
        <w:t xml:space="preserve"> by Willy Tookey, Board Chair.</w:t>
      </w:r>
      <w:r w:rsidR="00E4571F" w:rsidRPr="00CB2047">
        <w:rPr>
          <w:sz w:val="24"/>
          <w:szCs w:val="24"/>
        </w:rPr>
        <w:tab/>
      </w:r>
      <w:r w:rsidR="002160CC" w:rsidRPr="00CB2047">
        <w:rPr>
          <w:sz w:val="24"/>
          <w:szCs w:val="24"/>
        </w:rPr>
        <w:tab/>
      </w:r>
    </w:p>
    <w:p w14:paraId="7621BFF3" w14:textId="17AA1201" w:rsidR="00710E89" w:rsidRDefault="00710E89" w:rsidP="00CB2047">
      <w:pPr>
        <w:pStyle w:val="Heading2"/>
        <w:numPr>
          <w:ilvl w:val="0"/>
          <w:numId w:val="0"/>
        </w:numPr>
        <w:spacing w:line="240" w:lineRule="auto"/>
        <w:ind w:left="720"/>
        <w:rPr>
          <w:sz w:val="24"/>
          <w:szCs w:val="24"/>
        </w:rPr>
      </w:pPr>
      <w:r w:rsidRPr="00CB2047">
        <w:rPr>
          <w:sz w:val="24"/>
          <w:szCs w:val="24"/>
        </w:rPr>
        <w:t>Introductions were made and guests were welcomed.</w:t>
      </w:r>
    </w:p>
    <w:p w14:paraId="72817A17" w14:textId="77777777" w:rsidR="00AA677E" w:rsidRPr="00CB2047" w:rsidRDefault="00AA677E" w:rsidP="001661CE">
      <w:pPr>
        <w:pStyle w:val="Heading2"/>
        <w:numPr>
          <w:ilvl w:val="0"/>
          <w:numId w:val="0"/>
        </w:numPr>
        <w:spacing w:before="0" w:line="240" w:lineRule="auto"/>
        <w:ind w:left="720"/>
        <w:rPr>
          <w:sz w:val="24"/>
          <w:szCs w:val="24"/>
        </w:rPr>
      </w:pPr>
    </w:p>
    <w:p w14:paraId="7AB37F63" w14:textId="77777777" w:rsidR="00983758" w:rsidRPr="00CB2047" w:rsidRDefault="00266CA5" w:rsidP="00CB2047">
      <w:pPr>
        <w:pStyle w:val="Heading1"/>
        <w:spacing w:line="240" w:lineRule="auto"/>
        <w:rPr>
          <w:sz w:val="24"/>
          <w:szCs w:val="24"/>
        </w:rPr>
      </w:pPr>
      <w:r w:rsidRPr="00CB2047">
        <w:rPr>
          <w:sz w:val="24"/>
          <w:szCs w:val="24"/>
        </w:rPr>
        <w:t>Amendments to the Agenda</w:t>
      </w:r>
    </w:p>
    <w:p w14:paraId="06CE97DC" w14:textId="77777777" w:rsidR="001661CE" w:rsidRDefault="00F814DF" w:rsidP="00C071C3">
      <w:pPr>
        <w:pStyle w:val="Heading1"/>
        <w:numPr>
          <w:ilvl w:val="0"/>
          <w:numId w:val="16"/>
        </w:numPr>
        <w:spacing w:line="240" w:lineRule="auto"/>
        <w:rPr>
          <w:b w:val="0"/>
          <w:bCs w:val="0"/>
          <w:sz w:val="24"/>
          <w:szCs w:val="24"/>
        </w:rPr>
      </w:pPr>
      <w:r w:rsidRPr="00CB2047">
        <w:rPr>
          <w:b w:val="0"/>
          <w:bCs w:val="0"/>
          <w:sz w:val="24"/>
          <w:szCs w:val="24"/>
        </w:rPr>
        <w:t xml:space="preserve">An amendment was made to </w:t>
      </w:r>
      <w:r w:rsidR="004D5391" w:rsidRPr="00CB2047">
        <w:rPr>
          <w:b w:val="0"/>
          <w:bCs w:val="0"/>
          <w:sz w:val="24"/>
          <w:szCs w:val="24"/>
        </w:rPr>
        <w:t>G3, making it</w:t>
      </w:r>
      <w:r w:rsidRPr="00CB2047">
        <w:rPr>
          <w:b w:val="0"/>
          <w:bCs w:val="0"/>
          <w:sz w:val="24"/>
          <w:szCs w:val="24"/>
        </w:rPr>
        <w:t xml:space="preserve"> an action item. </w:t>
      </w:r>
    </w:p>
    <w:p w14:paraId="643B8548" w14:textId="1EA49A66" w:rsidR="00AA677E" w:rsidRDefault="00F814DF" w:rsidP="00C071C3">
      <w:pPr>
        <w:pStyle w:val="Heading1"/>
        <w:numPr>
          <w:ilvl w:val="0"/>
          <w:numId w:val="16"/>
        </w:numPr>
        <w:spacing w:line="240" w:lineRule="auto"/>
        <w:rPr>
          <w:b w:val="0"/>
          <w:bCs w:val="0"/>
          <w:sz w:val="24"/>
          <w:szCs w:val="24"/>
        </w:rPr>
      </w:pPr>
      <w:r w:rsidRPr="00CB2047">
        <w:rPr>
          <w:b w:val="0"/>
          <w:bCs w:val="0"/>
          <w:sz w:val="24"/>
          <w:szCs w:val="24"/>
        </w:rPr>
        <w:t xml:space="preserve">Under </w:t>
      </w:r>
      <w:r w:rsidR="001661CE">
        <w:rPr>
          <w:b w:val="0"/>
          <w:bCs w:val="0"/>
          <w:sz w:val="24"/>
          <w:szCs w:val="24"/>
        </w:rPr>
        <w:t xml:space="preserve">the </w:t>
      </w:r>
      <w:r w:rsidRPr="00CB2047">
        <w:rPr>
          <w:b w:val="0"/>
          <w:bCs w:val="0"/>
          <w:sz w:val="24"/>
          <w:szCs w:val="24"/>
        </w:rPr>
        <w:t>Executive Director report</w:t>
      </w:r>
      <w:r w:rsidR="001661CE">
        <w:rPr>
          <w:b w:val="0"/>
          <w:bCs w:val="0"/>
          <w:sz w:val="24"/>
          <w:szCs w:val="24"/>
        </w:rPr>
        <w:t xml:space="preserve">, Executive Director review was added. </w:t>
      </w:r>
      <w:r w:rsidRPr="00CB2047">
        <w:rPr>
          <w:b w:val="0"/>
          <w:bCs w:val="0"/>
          <w:sz w:val="24"/>
          <w:szCs w:val="24"/>
        </w:rPr>
        <w:t xml:space="preserve"> </w:t>
      </w:r>
    </w:p>
    <w:p w14:paraId="79204628" w14:textId="6C35BA5D" w:rsidR="00266CA5" w:rsidRPr="00CB2047" w:rsidRDefault="00E4571F" w:rsidP="00CB2047">
      <w:pPr>
        <w:pStyle w:val="Heading1"/>
        <w:numPr>
          <w:ilvl w:val="0"/>
          <w:numId w:val="0"/>
        </w:numPr>
        <w:spacing w:line="240" w:lineRule="auto"/>
        <w:ind w:left="360"/>
        <w:rPr>
          <w:b w:val="0"/>
          <w:bCs w:val="0"/>
          <w:sz w:val="24"/>
          <w:szCs w:val="24"/>
        </w:rPr>
      </w:pPr>
      <w:r w:rsidRPr="00CB2047">
        <w:rPr>
          <w:sz w:val="24"/>
          <w:szCs w:val="24"/>
        </w:rPr>
        <w:tab/>
      </w:r>
    </w:p>
    <w:p w14:paraId="6C99AA00" w14:textId="3E0EDF85" w:rsidR="008F7948" w:rsidRPr="00CB2047" w:rsidRDefault="008F7948" w:rsidP="00CB2047">
      <w:pPr>
        <w:pStyle w:val="Heading1"/>
        <w:spacing w:line="240" w:lineRule="auto"/>
        <w:rPr>
          <w:sz w:val="24"/>
          <w:szCs w:val="24"/>
        </w:rPr>
      </w:pPr>
      <w:r w:rsidRPr="00CB2047">
        <w:rPr>
          <w:sz w:val="24"/>
          <w:szCs w:val="24"/>
        </w:rPr>
        <w:t>Election of Board members</w:t>
      </w:r>
      <w:r w:rsidR="00CD339C" w:rsidRPr="00CB2047">
        <w:rPr>
          <w:i/>
          <w:iCs/>
          <w:color w:val="0DB14B"/>
          <w:sz w:val="24"/>
          <w:szCs w:val="24"/>
        </w:rPr>
        <w:tab/>
      </w:r>
    </w:p>
    <w:p w14:paraId="58657894" w14:textId="77777777" w:rsidR="00AA677E" w:rsidRDefault="00983758" w:rsidP="00CB2047">
      <w:pPr>
        <w:pStyle w:val="Heading2"/>
        <w:numPr>
          <w:ilvl w:val="0"/>
          <w:numId w:val="0"/>
        </w:numPr>
        <w:spacing w:line="240" w:lineRule="auto"/>
        <w:ind w:left="360"/>
        <w:rPr>
          <w:b/>
          <w:bCs/>
          <w:sz w:val="24"/>
          <w:szCs w:val="24"/>
        </w:rPr>
      </w:pPr>
      <w:r w:rsidRPr="00CB2047">
        <w:rPr>
          <w:sz w:val="24"/>
          <w:szCs w:val="24"/>
        </w:rPr>
        <w:t>The Board currently has 25 of 26 board seats filled. There is still a vacancy for the Town of Dove Creek and outreach with staff and the Mayor continues. In the Town of Dolores, Ken Charles is retiring at the end of August, and Mayor Leigh Reeves, who has attended a previous Region 9 Board meeting needs to be formally approved by the Board with the new Manager participating at a later date</w:t>
      </w:r>
      <w:r w:rsidR="0098005D" w:rsidRPr="00CB2047">
        <w:rPr>
          <w:sz w:val="24"/>
          <w:szCs w:val="24"/>
        </w:rPr>
        <w:t xml:space="preserve">. </w:t>
      </w:r>
      <w:r w:rsidRPr="00CB2047">
        <w:rPr>
          <w:sz w:val="24"/>
          <w:szCs w:val="24"/>
        </w:rPr>
        <w:t>Also, the City of Durango has appointed Olivier Bosmans as their representative</w:t>
      </w:r>
      <w:r w:rsidR="0098005D" w:rsidRPr="00CB2047">
        <w:rPr>
          <w:sz w:val="24"/>
          <w:szCs w:val="24"/>
        </w:rPr>
        <w:t xml:space="preserve">. </w:t>
      </w:r>
      <w:r w:rsidRPr="00CB2047">
        <w:rPr>
          <w:sz w:val="24"/>
          <w:szCs w:val="24"/>
        </w:rPr>
        <w:t>Tommy Crosby will remain the Durango alternate</w:t>
      </w:r>
      <w:r w:rsidR="0098005D" w:rsidRPr="00CB2047">
        <w:rPr>
          <w:sz w:val="24"/>
          <w:szCs w:val="24"/>
        </w:rPr>
        <w:t xml:space="preserve">. </w:t>
      </w:r>
      <w:r w:rsidRPr="00CB2047">
        <w:rPr>
          <w:sz w:val="24"/>
          <w:szCs w:val="24"/>
        </w:rPr>
        <w:t xml:space="preserve">Both Reeves and Bosmans met </w:t>
      </w:r>
      <w:r w:rsidR="0098005D" w:rsidRPr="00CB2047">
        <w:rPr>
          <w:sz w:val="24"/>
          <w:szCs w:val="24"/>
        </w:rPr>
        <w:t>Laura and</w:t>
      </w:r>
      <w:r w:rsidRPr="00CB2047">
        <w:rPr>
          <w:sz w:val="24"/>
          <w:szCs w:val="24"/>
        </w:rPr>
        <w:t xml:space="preserve"> received orientation packets.</w:t>
      </w:r>
      <w:r w:rsidRPr="00CB2047">
        <w:rPr>
          <w:b/>
          <w:bCs/>
          <w:sz w:val="24"/>
          <w:szCs w:val="24"/>
        </w:rPr>
        <w:t xml:space="preserve"> </w:t>
      </w:r>
      <w:r w:rsidR="00F814DF" w:rsidRPr="00CB2047">
        <w:rPr>
          <w:b/>
          <w:bCs/>
          <w:sz w:val="24"/>
          <w:szCs w:val="24"/>
        </w:rPr>
        <w:t>Ashleigh Tarkington</w:t>
      </w:r>
      <w:r w:rsidRPr="00CB2047">
        <w:rPr>
          <w:b/>
          <w:bCs/>
          <w:sz w:val="24"/>
          <w:szCs w:val="24"/>
        </w:rPr>
        <w:t xml:space="preserve"> made a motion to approve Leigh Reeves and Olivier Bosman to the Region 9 Board of Directors</w:t>
      </w:r>
      <w:r w:rsidR="00220BB9" w:rsidRPr="00CB2047">
        <w:rPr>
          <w:b/>
          <w:bCs/>
          <w:sz w:val="24"/>
          <w:szCs w:val="24"/>
        </w:rPr>
        <w:t xml:space="preserve"> as presented</w:t>
      </w:r>
      <w:r w:rsidRPr="00CB2047">
        <w:rPr>
          <w:b/>
          <w:bCs/>
          <w:sz w:val="24"/>
          <w:szCs w:val="24"/>
        </w:rPr>
        <w:t>.</w:t>
      </w:r>
      <w:r w:rsidR="00220BB9" w:rsidRPr="00CB2047">
        <w:rPr>
          <w:b/>
          <w:bCs/>
          <w:sz w:val="24"/>
          <w:szCs w:val="24"/>
        </w:rPr>
        <w:t xml:space="preserve"> </w:t>
      </w:r>
      <w:r w:rsidR="00F814DF" w:rsidRPr="00CB2047">
        <w:rPr>
          <w:b/>
          <w:bCs/>
          <w:sz w:val="24"/>
          <w:szCs w:val="24"/>
        </w:rPr>
        <w:t>Clyde Church</w:t>
      </w:r>
      <w:r w:rsidR="00220BB9" w:rsidRPr="00CB2047">
        <w:rPr>
          <w:b/>
          <w:bCs/>
          <w:sz w:val="24"/>
          <w:szCs w:val="24"/>
        </w:rPr>
        <w:t xml:space="preserve"> seconded, and the motion passed unanimously. </w:t>
      </w:r>
    </w:p>
    <w:p w14:paraId="51530F0C" w14:textId="5A7512F7" w:rsidR="00160BA7" w:rsidRPr="00CB2047" w:rsidRDefault="00DA312D" w:rsidP="00CB2047">
      <w:pPr>
        <w:pStyle w:val="Heading2"/>
        <w:numPr>
          <w:ilvl w:val="0"/>
          <w:numId w:val="0"/>
        </w:numPr>
        <w:spacing w:line="240" w:lineRule="auto"/>
        <w:ind w:left="360"/>
        <w:rPr>
          <w:sz w:val="24"/>
          <w:szCs w:val="24"/>
        </w:rPr>
      </w:pPr>
      <w:r w:rsidRPr="00CB2047">
        <w:rPr>
          <w:noProof/>
          <w:sz w:val="24"/>
          <w:szCs w:val="24"/>
        </w:rPr>
        <w:tab/>
      </w:r>
    </w:p>
    <w:bookmarkEnd w:id="0"/>
    <w:p w14:paraId="663057FA" w14:textId="5BA1BD38" w:rsidR="00266CA5" w:rsidRPr="00CB2047" w:rsidRDefault="00266CA5" w:rsidP="00CB2047">
      <w:pPr>
        <w:pStyle w:val="Heading1"/>
        <w:spacing w:line="240" w:lineRule="auto"/>
        <w:rPr>
          <w:sz w:val="24"/>
          <w:szCs w:val="24"/>
        </w:rPr>
      </w:pPr>
      <w:r w:rsidRPr="00CB2047">
        <w:rPr>
          <w:sz w:val="24"/>
          <w:szCs w:val="24"/>
        </w:rPr>
        <w:t>Consent Agenda</w:t>
      </w:r>
      <w:r w:rsidR="00E4571F" w:rsidRPr="00CB2047">
        <w:rPr>
          <w:sz w:val="24"/>
          <w:szCs w:val="24"/>
        </w:rPr>
        <w:tab/>
      </w:r>
    </w:p>
    <w:p w14:paraId="3507121A" w14:textId="77777777" w:rsidR="00220BB9" w:rsidRPr="00C071C3" w:rsidRDefault="00220BB9" w:rsidP="00CB2047">
      <w:pPr>
        <w:pStyle w:val="Heading2"/>
        <w:spacing w:line="240" w:lineRule="auto"/>
        <w:rPr>
          <w:b/>
          <w:bCs/>
          <w:sz w:val="24"/>
          <w:szCs w:val="24"/>
        </w:rPr>
      </w:pPr>
      <w:bookmarkStart w:id="6" w:name="_Hlk132541047"/>
      <w:bookmarkStart w:id="7" w:name="_Hlk132954008"/>
      <w:r w:rsidRPr="00C071C3">
        <w:rPr>
          <w:b/>
          <w:bCs/>
          <w:sz w:val="24"/>
          <w:szCs w:val="24"/>
        </w:rPr>
        <w:t>Board of Director’s Quarterly Board Meeting Minutes from April 28, 2023</w:t>
      </w:r>
    </w:p>
    <w:p w14:paraId="6B4E4BC1" w14:textId="4173D8ED" w:rsidR="00220BB9" w:rsidRPr="00CB2047" w:rsidRDefault="0098005D" w:rsidP="00CB2047">
      <w:pPr>
        <w:pStyle w:val="ListParagraph"/>
        <w:rPr>
          <w:sz w:val="24"/>
          <w:szCs w:val="24"/>
        </w:rPr>
      </w:pPr>
      <w:r w:rsidRPr="00CB2047">
        <w:rPr>
          <w:sz w:val="24"/>
          <w:szCs w:val="24"/>
        </w:rPr>
        <w:t>The</w:t>
      </w:r>
      <w:r w:rsidR="00220BB9" w:rsidRPr="00CB2047">
        <w:rPr>
          <w:sz w:val="24"/>
          <w:szCs w:val="24"/>
        </w:rPr>
        <w:t xml:space="preserve"> minutes from the April 2023 Board meeting for approval</w:t>
      </w:r>
      <w:r w:rsidRPr="00CB2047">
        <w:rPr>
          <w:sz w:val="24"/>
          <w:szCs w:val="24"/>
        </w:rPr>
        <w:t xml:space="preserve"> were in the packet</w:t>
      </w:r>
      <w:r w:rsidR="00220BB9" w:rsidRPr="00CB2047">
        <w:rPr>
          <w:sz w:val="24"/>
          <w:szCs w:val="24"/>
        </w:rPr>
        <w:t>.</w:t>
      </w:r>
    </w:p>
    <w:p w14:paraId="35BD22ED" w14:textId="77777777" w:rsidR="00220BB9" w:rsidRPr="00CB2047" w:rsidRDefault="00220BB9" w:rsidP="00CB2047">
      <w:pPr>
        <w:pStyle w:val="ListParagraph"/>
        <w:rPr>
          <w:sz w:val="24"/>
          <w:szCs w:val="24"/>
        </w:rPr>
      </w:pPr>
    </w:p>
    <w:p w14:paraId="33F1A2A8" w14:textId="77777777" w:rsidR="00220BB9" w:rsidRPr="00C071C3" w:rsidRDefault="00220BB9" w:rsidP="00CB2047">
      <w:pPr>
        <w:pStyle w:val="Heading2"/>
        <w:spacing w:line="240" w:lineRule="auto"/>
        <w:rPr>
          <w:b/>
          <w:bCs/>
          <w:sz w:val="24"/>
          <w:szCs w:val="24"/>
        </w:rPr>
      </w:pPr>
      <w:r w:rsidRPr="00C071C3">
        <w:rPr>
          <w:b/>
          <w:bCs/>
          <w:sz w:val="24"/>
          <w:szCs w:val="24"/>
        </w:rPr>
        <w:t>Executive Committee Meeting Minutes from June 15, 2023</w:t>
      </w:r>
    </w:p>
    <w:p w14:paraId="57F9E896" w14:textId="1DDA210D" w:rsidR="00220BB9" w:rsidRPr="00CB2047" w:rsidRDefault="0098005D" w:rsidP="00CB2047">
      <w:pPr>
        <w:pStyle w:val="ListParagraph"/>
        <w:rPr>
          <w:sz w:val="24"/>
          <w:szCs w:val="24"/>
        </w:rPr>
      </w:pPr>
      <w:r w:rsidRPr="00CB2047">
        <w:rPr>
          <w:sz w:val="24"/>
          <w:szCs w:val="24"/>
        </w:rPr>
        <w:t>The</w:t>
      </w:r>
      <w:r w:rsidR="00220BB9" w:rsidRPr="00CB2047">
        <w:rPr>
          <w:sz w:val="24"/>
          <w:szCs w:val="24"/>
        </w:rPr>
        <w:t xml:space="preserve"> minutes from the June Executive Committee meeting for approval</w:t>
      </w:r>
      <w:r w:rsidRPr="00CB2047">
        <w:rPr>
          <w:sz w:val="24"/>
          <w:szCs w:val="24"/>
        </w:rPr>
        <w:t xml:space="preserve"> were in the packet</w:t>
      </w:r>
      <w:r w:rsidR="00220BB9" w:rsidRPr="00CB2047">
        <w:rPr>
          <w:sz w:val="24"/>
          <w:szCs w:val="24"/>
        </w:rPr>
        <w:t xml:space="preserve">. </w:t>
      </w:r>
    </w:p>
    <w:p w14:paraId="295CAF5D" w14:textId="77777777" w:rsidR="00220BB9" w:rsidRPr="00CB2047" w:rsidRDefault="00220BB9" w:rsidP="00CB2047">
      <w:pPr>
        <w:pStyle w:val="ListParagraph"/>
        <w:rPr>
          <w:sz w:val="24"/>
          <w:szCs w:val="24"/>
        </w:rPr>
      </w:pPr>
    </w:p>
    <w:p w14:paraId="63C059B3" w14:textId="77777777" w:rsidR="00220BB9" w:rsidRPr="00C071C3" w:rsidRDefault="00220BB9" w:rsidP="00CB2047">
      <w:pPr>
        <w:pStyle w:val="Heading2"/>
        <w:spacing w:line="240" w:lineRule="auto"/>
        <w:rPr>
          <w:b/>
          <w:bCs/>
          <w:sz w:val="24"/>
          <w:szCs w:val="24"/>
        </w:rPr>
      </w:pPr>
      <w:r w:rsidRPr="00C071C3">
        <w:rPr>
          <w:b/>
          <w:bCs/>
          <w:sz w:val="24"/>
          <w:szCs w:val="24"/>
        </w:rPr>
        <w:t>Loan Compliance Review for Q3, Q4 and Q1 (2023)</w:t>
      </w:r>
    </w:p>
    <w:p w14:paraId="653E1CD7" w14:textId="1172B22F" w:rsidR="00220BB9" w:rsidRPr="00CB2047" w:rsidRDefault="00220BB9" w:rsidP="00CB2047">
      <w:pPr>
        <w:pStyle w:val="ListParagraph"/>
        <w:rPr>
          <w:sz w:val="24"/>
          <w:szCs w:val="24"/>
        </w:rPr>
      </w:pPr>
      <w:r w:rsidRPr="00CB2047">
        <w:rPr>
          <w:sz w:val="24"/>
          <w:szCs w:val="24"/>
        </w:rPr>
        <w:t>An audit of loan files has been conducted for the 3</w:t>
      </w:r>
      <w:r w:rsidRPr="00CB2047">
        <w:rPr>
          <w:sz w:val="24"/>
          <w:szCs w:val="24"/>
          <w:vertAlign w:val="superscript"/>
        </w:rPr>
        <w:t>rd</w:t>
      </w:r>
      <w:r w:rsidRPr="00CB2047">
        <w:rPr>
          <w:sz w:val="24"/>
          <w:szCs w:val="24"/>
        </w:rPr>
        <w:t xml:space="preserve"> and 4</w:t>
      </w:r>
      <w:r w:rsidRPr="00CB2047">
        <w:rPr>
          <w:sz w:val="24"/>
          <w:szCs w:val="24"/>
          <w:vertAlign w:val="superscript"/>
        </w:rPr>
        <w:t>th</w:t>
      </w:r>
      <w:r w:rsidRPr="00CB2047">
        <w:rPr>
          <w:sz w:val="24"/>
          <w:szCs w:val="24"/>
        </w:rPr>
        <w:t xml:space="preserve"> quarters of 2022, and the 1</w:t>
      </w:r>
      <w:r w:rsidRPr="00CB2047">
        <w:rPr>
          <w:sz w:val="24"/>
          <w:szCs w:val="24"/>
          <w:vertAlign w:val="superscript"/>
        </w:rPr>
        <w:t>st</w:t>
      </w:r>
      <w:r w:rsidRPr="00CB2047">
        <w:rPr>
          <w:sz w:val="24"/>
          <w:szCs w:val="24"/>
        </w:rPr>
        <w:t xml:space="preserve"> quarter of 2023</w:t>
      </w:r>
      <w:r w:rsidR="0098005D" w:rsidRPr="00CB2047">
        <w:rPr>
          <w:sz w:val="24"/>
          <w:szCs w:val="24"/>
        </w:rPr>
        <w:t xml:space="preserve"> and the reports were provided in the packet</w:t>
      </w:r>
      <w:r w:rsidRPr="00CB2047">
        <w:rPr>
          <w:sz w:val="24"/>
          <w:szCs w:val="24"/>
        </w:rPr>
        <w:t xml:space="preserve">. A summary letter is included in the Board packet. Internal audits are done on all loan files to make sure Region 9 is meeting all funding source requirements in terms of documentation. Elise Savastano performed the audit in July. </w:t>
      </w:r>
    </w:p>
    <w:p w14:paraId="1AE544C4" w14:textId="77777777" w:rsidR="00220BB9" w:rsidRPr="00CB2047" w:rsidRDefault="00220BB9" w:rsidP="00CB2047">
      <w:pPr>
        <w:pStyle w:val="ListParagraph"/>
        <w:rPr>
          <w:sz w:val="24"/>
          <w:szCs w:val="24"/>
        </w:rPr>
      </w:pPr>
    </w:p>
    <w:p w14:paraId="688BD2D1" w14:textId="2C209E6D" w:rsidR="00220BB9" w:rsidRPr="00C071C3" w:rsidRDefault="00220BB9" w:rsidP="00CB2047">
      <w:pPr>
        <w:pStyle w:val="Heading2"/>
        <w:spacing w:line="240" w:lineRule="auto"/>
        <w:rPr>
          <w:b/>
          <w:bCs/>
          <w:sz w:val="24"/>
          <w:szCs w:val="24"/>
        </w:rPr>
      </w:pPr>
      <w:r w:rsidRPr="00C071C3">
        <w:rPr>
          <w:b/>
          <w:bCs/>
          <w:sz w:val="24"/>
          <w:szCs w:val="24"/>
        </w:rPr>
        <w:t xml:space="preserve">Loan Loss Adjustment </w:t>
      </w:r>
    </w:p>
    <w:p w14:paraId="1E89F54D" w14:textId="77777777" w:rsidR="001B1023" w:rsidRPr="00CB2047" w:rsidRDefault="0098005D" w:rsidP="00CB2047">
      <w:pPr>
        <w:pStyle w:val="ListParagraph"/>
        <w:rPr>
          <w:sz w:val="24"/>
          <w:szCs w:val="24"/>
        </w:rPr>
      </w:pPr>
      <w:r w:rsidRPr="00CB2047">
        <w:rPr>
          <w:sz w:val="24"/>
          <w:szCs w:val="24"/>
        </w:rPr>
        <w:t>The</w:t>
      </w:r>
      <w:r w:rsidR="00220BB9" w:rsidRPr="00CB2047">
        <w:rPr>
          <w:sz w:val="24"/>
          <w:szCs w:val="24"/>
        </w:rPr>
        <w:t xml:space="preserve"> loan loss summary sheet for the period ending June 30, </w:t>
      </w:r>
      <w:r w:rsidRPr="00CB2047">
        <w:rPr>
          <w:sz w:val="24"/>
          <w:szCs w:val="24"/>
        </w:rPr>
        <w:t>2023, was provided in the packet</w:t>
      </w:r>
      <w:r w:rsidR="00220BB9" w:rsidRPr="00CB2047">
        <w:rPr>
          <w:sz w:val="24"/>
          <w:szCs w:val="24"/>
        </w:rPr>
        <w:t xml:space="preserve">. This report shows the loan loss by each fund but does not identify individual loan clients. Staff reviews each loan quarterly based on Region 9’s policies and procedures into four categories: doubtful, substandard, satisfactory and watch. (An un-redacted copy of the allowance for loan loss by client is available at the meeting for those who have signed a confidentiality agreement.) The total loan loss allocation for this period increased $34,251 making the total loan loss allowance $428,787. The loan loss is included in the June 30, </w:t>
      </w:r>
      <w:r w:rsidRPr="00CB2047">
        <w:rPr>
          <w:sz w:val="24"/>
          <w:szCs w:val="24"/>
        </w:rPr>
        <w:t>2023,</w:t>
      </w:r>
      <w:r w:rsidR="00220BB9" w:rsidRPr="00CB2047">
        <w:rPr>
          <w:sz w:val="24"/>
          <w:szCs w:val="24"/>
        </w:rPr>
        <w:t xml:space="preserve"> financial statements.</w:t>
      </w:r>
      <w:r w:rsidRPr="00CB2047">
        <w:rPr>
          <w:sz w:val="24"/>
          <w:szCs w:val="24"/>
        </w:rPr>
        <w:t xml:space="preserve"> </w:t>
      </w:r>
    </w:p>
    <w:p w14:paraId="2EAD6B1A" w14:textId="77777777" w:rsidR="001B1023" w:rsidRPr="00CB2047" w:rsidRDefault="001B1023" w:rsidP="00CB2047">
      <w:pPr>
        <w:pStyle w:val="ListParagraph"/>
        <w:rPr>
          <w:sz w:val="24"/>
          <w:szCs w:val="24"/>
        </w:rPr>
      </w:pPr>
    </w:p>
    <w:p w14:paraId="07A303C8" w14:textId="47CFA05B" w:rsidR="00220BB9" w:rsidRDefault="001B1023" w:rsidP="00CB2047">
      <w:pPr>
        <w:pStyle w:val="ListParagraph"/>
        <w:rPr>
          <w:b/>
          <w:sz w:val="24"/>
          <w:szCs w:val="24"/>
        </w:rPr>
      </w:pPr>
      <w:r w:rsidRPr="00CB2047">
        <w:rPr>
          <w:sz w:val="24"/>
          <w:szCs w:val="24"/>
        </w:rPr>
        <w:lastRenderedPageBreak/>
        <w:t xml:space="preserve">Kelly Koskie noted an edit to the Quarterly Board minutes on page 30. Under the City of Cortez, it should read “Cortez is leasing to VERO.” </w:t>
      </w:r>
      <w:r w:rsidR="00F814DF" w:rsidRPr="00CB2047">
        <w:rPr>
          <w:b/>
          <w:sz w:val="24"/>
          <w:szCs w:val="24"/>
        </w:rPr>
        <w:t>Mary Jo Coulehan</w:t>
      </w:r>
      <w:r w:rsidR="0098005D" w:rsidRPr="00CB2047">
        <w:rPr>
          <w:b/>
          <w:sz w:val="24"/>
          <w:szCs w:val="24"/>
        </w:rPr>
        <w:t xml:space="preserve"> made a motion</w:t>
      </w:r>
      <w:r w:rsidR="00220BB9" w:rsidRPr="00CB2047">
        <w:rPr>
          <w:b/>
          <w:sz w:val="24"/>
          <w:szCs w:val="24"/>
        </w:rPr>
        <w:t xml:space="preserve"> to approve all items listed in the Consent Agenda</w:t>
      </w:r>
      <w:r w:rsidR="0098005D" w:rsidRPr="00CB2047">
        <w:rPr>
          <w:b/>
          <w:sz w:val="24"/>
          <w:szCs w:val="24"/>
        </w:rPr>
        <w:t xml:space="preserve"> as presented</w:t>
      </w:r>
      <w:r w:rsidR="00220BB9" w:rsidRPr="00CB2047">
        <w:rPr>
          <w:b/>
          <w:sz w:val="24"/>
          <w:szCs w:val="24"/>
        </w:rPr>
        <w:t>.</w:t>
      </w:r>
      <w:r w:rsidR="0098005D" w:rsidRPr="00CB2047">
        <w:rPr>
          <w:b/>
          <w:sz w:val="24"/>
          <w:szCs w:val="24"/>
        </w:rPr>
        <w:t xml:space="preserve"> </w:t>
      </w:r>
      <w:r w:rsidR="00F814DF" w:rsidRPr="00CB2047">
        <w:rPr>
          <w:b/>
          <w:sz w:val="24"/>
          <w:szCs w:val="24"/>
        </w:rPr>
        <w:t>Ashleigh Tarkington</w:t>
      </w:r>
      <w:r w:rsidR="0098005D" w:rsidRPr="00CB2047">
        <w:rPr>
          <w:b/>
          <w:sz w:val="24"/>
          <w:szCs w:val="24"/>
        </w:rPr>
        <w:t xml:space="preserve"> seconded, and the motion passed unanimously.</w:t>
      </w:r>
    </w:p>
    <w:p w14:paraId="03478DB1" w14:textId="77777777" w:rsidR="00AA677E" w:rsidRPr="00CB2047" w:rsidRDefault="00AA677E" w:rsidP="00CB2047">
      <w:pPr>
        <w:pStyle w:val="ListParagraph"/>
        <w:rPr>
          <w:sz w:val="24"/>
          <w:szCs w:val="24"/>
        </w:rPr>
      </w:pPr>
    </w:p>
    <w:p w14:paraId="13D4CDDA" w14:textId="3E452D6B" w:rsidR="00220BB9" w:rsidRPr="00CB2047" w:rsidRDefault="00220BB9" w:rsidP="00CB2047">
      <w:pPr>
        <w:pStyle w:val="Heading1"/>
        <w:numPr>
          <w:ilvl w:val="0"/>
          <w:numId w:val="9"/>
        </w:numPr>
        <w:spacing w:line="240" w:lineRule="auto"/>
        <w:ind w:left="360"/>
        <w:rPr>
          <w:sz w:val="24"/>
          <w:szCs w:val="24"/>
        </w:rPr>
      </w:pPr>
      <w:r w:rsidRPr="00CB2047">
        <w:rPr>
          <w:sz w:val="24"/>
          <w:szCs w:val="24"/>
        </w:rPr>
        <w:t xml:space="preserve">Financial Report </w:t>
      </w:r>
    </w:p>
    <w:p w14:paraId="65E9CE87" w14:textId="77777777" w:rsidR="00220BB9" w:rsidRPr="00C071C3" w:rsidRDefault="00220BB9" w:rsidP="00AA677E">
      <w:pPr>
        <w:pStyle w:val="Heading2"/>
        <w:numPr>
          <w:ilvl w:val="3"/>
          <w:numId w:val="9"/>
        </w:numPr>
        <w:spacing w:line="240" w:lineRule="auto"/>
        <w:rPr>
          <w:b/>
          <w:bCs/>
          <w:sz w:val="24"/>
          <w:szCs w:val="24"/>
        </w:rPr>
      </w:pPr>
      <w:r w:rsidRPr="00C071C3">
        <w:rPr>
          <w:b/>
          <w:bCs/>
          <w:sz w:val="24"/>
          <w:szCs w:val="24"/>
        </w:rPr>
        <w:t>Approve Financial Statements through June 30, 2023</w:t>
      </w:r>
    </w:p>
    <w:p w14:paraId="366E6843" w14:textId="344D51C4" w:rsidR="00220BB9" w:rsidRPr="00CB2047" w:rsidRDefault="00365F4C" w:rsidP="00AA677E">
      <w:pPr>
        <w:pStyle w:val="ListParagraph"/>
        <w:ind w:left="720"/>
        <w:rPr>
          <w:b/>
          <w:sz w:val="24"/>
          <w:szCs w:val="24"/>
        </w:rPr>
      </w:pPr>
      <w:r w:rsidRPr="00CB2047">
        <w:rPr>
          <w:sz w:val="24"/>
          <w:szCs w:val="24"/>
        </w:rPr>
        <w:t>The</w:t>
      </w:r>
      <w:r w:rsidR="00220BB9" w:rsidRPr="00CB2047">
        <w:rPr>
          <w:sz w:val="24"/>
          <w:szCs w:val="24"/>
        </w:rPr>
        <w:t xml:space="preserve"> financial statements from October 1, 2022, through June 30, 2023, which include the Statement of Revenues &amp; Expenditures with a Budget Comparison and the Balance Sheet</w:t>
      </w:r>
      <w:r w:rsidRPr="00CB2047">
        <w:rPr>
          <w:sz w:val="24"/>
          <w:szCs w:val="24"/>
        </w:rPr>
        <w:t xml:space="preserve"> were provided in the </w:t>
      </w:r>
      <w:r w:rsidR="0098005D" w:rsidRPr="00CB2047">
        <w:rPr>
          <w:sz w:val="24"/>
          <w:szCs w:val="24"/>
        </w:rPr>
        <w:t>packet</w:t>
      </w:r>
      <w:r w:rsidR="00220BB9" w:rsidRPr="00CB2047">
        <w:rPr>
          <w:sz w:val="24"/>
          <w:szCs w:val="24"/>
        </w:rPr>
        <w:t xml:space="preserve">. The financials reflect what is printed from the Abila Accounting System and </w:t>
      </w:r>
      <w:r w:rsidR="00BD38A1">
        <w:rPr>
          <w:sz w:val="24"/>
          <w:szCs w:val="24"/>
        </w:rPr>
        <w:t xml:space="preserve">was </w:t>
      </w:r>
      <w:r w:rsidR="00220BB9" w:rsidRPr="00CB2047">
        <w:rPr>
          <w:sz w:val="24"/>
          <w:szCs w:val="24"/>
        </w:rPr>
        <w:t xml:space="preserve">not reformatted by </w:t>
      </w:r>
      <w:r w:rsidR="00BD38A1">
        <w:rPr>
          <w:sz w:val="24"/>
          <w:szCs w:val="24"/>
        </w:rPr>
        <w:t>the</w:t>
      </w:r>
      <w:r w:rsidR="00220BB9" w:rsidRPr="00CB2047">
        <w:rPr>
          <w:sz w:val="24"/>
          <w:szCs w:val="24"/>
        </w:rPr>
        <w:t xml:space="preserve"> Comptroller</w:t>
      </w:r>
      <w:r w:rsidR="0098005D" w:rsidRPr="00CB2047">
        <w:rPr>
          <w:sz w:val="24"/>
          <w:szCs w:val="24"/>
        </w:rPr>
        <w:t xml:space="preserve">. </w:t>
      </w:r>
      <w:r w:rsidR="00220BB9" w:rsidRPr="00CB2047">
        <w:rPr>
          <w:sz w:val="24"/>
          <w:szCs w:val="24"/>
        </w:rPr>
        <w:t xml:space="preserve">This </w:t>
      </w:r>
      <w:r w:rsidR="00BD38A1">
        <w:rPr>
          <w:sz w:val="24"/>
          <w:szCs w:val="24"/>
        </w:rPr>
        <w:t xml:space="preserve">was done as a </w:t>
      </w:r>
      <w:r w:rsidR="00220BB9" w:rsidRPr="00CB2047">
        <w:rPr>
          <w:sz w:val="24"/>
          <w:szCs w:val="24"/>
        </w:rPr>
        <w:t xml:space="preserve">time-saving decision and feedback </w:t>
      </w:r>
      <w:r w:rsidR="00BD38A1">
        <w:rPr>
          <w:sz w:val="24"/>
          <w:szCs w:val="24"/>
        </w:rPr>
        <w:t>was requested</w:t>
      </w:r>
      <w:r w:rsidR="00220BB9" w:rsidRPr="00CB2047">
        <w:rPr>
          <w:sz w:val="24"/>
          <w:szCs w:val="24"/>
        </w:rPr>
        <w:t>. The Statement of Revenues &amp; Expenditures shows a year-to-date revenue of $3,165,841, which 98.47% of budget. Total expenditures are $1,595,291, or 60.13% of budget, for a net revenue over expenditures of $1,570,550. This report also contains the year-to-date Budgeted Revenue &amp; Expenditures, prior Year-to-Date actuals, and the percentage used of the total current budget. The Balance Sheet has total assets of $14,749,072, total liabilities of $2,708,034 for net assets of $12,041,038</w:t>
      </w:r>
      <w:r w:rsidRPr="00CB2047">
        <w:rPr>
          <w:sz w:val="24"/>
          <w:szCs w:val="24"/>
        </w:rPr>
        <w:t>.</w:t>
      </w:r>
      <w:r w:rsidR="00E71A5B" w:rsidRPr="00CB2047">
        <w:rPr>
          <w:sz w:val="24"/>
          <w:szCs w:val="24"/>
        </w:rPr>
        <w:t xml:space="preserve"> It was asked if the higher interest rates will impact the future of loan making for </w:t>
      </w:r>
      <w:r w:rsidR="00BD38A1">
        <w:rPr>
          <w:sz w:val="24"/>
          <w:szCs w:val="24"/>
        </w:rPr>
        <w:t>R</w:t>
      </w:r>
      <w:r w:rsidR="00E71A5B" w:rsidRPr="00CB2047">
        <w:rPr>
          <w:sz w:val="24"/>
          <w:szCs w:val="24"/>
        </w:rPr>
        <w:t>egion 9</w:t>
      </w:r>
      <w:r w:rsidR="00BD38A1">
        <w:rPr>
          <w:sz w:val="24"/>
          <w:szCs w:val="24"/>
        </w:rPr>
        <w:t>. Yes,</w:t>
      </w:r>
      <w:r w:rsidR="00E71A5B" w:rsidRPr="00CB2047">
        <w:rPr>
          <w:sz w:val="24"/>
          <w:szCs w:val="24"/>
        </w:rPr>
        <w:t xml:space="preserve"> there has already been a slowdown and some clients have called to modify their payments. </w:t>
      </w:r>
      <w:r w:rsidR="00BD38A1">
        <w:rPr>
          <w:sz w:val="24"/>
          <w:szCs w:val="24"/>
        </w:rPr>
        <w:t>About 15%</w:t>
      </w:r>
      <w:r w:rsidR="00E71A5B" w:rsidRPr="00CB2047">
        <w:rPr>
          <w:sz w:val="24"/>
          <w:szCs w:val="24"/>
        </w:rPr>
        <w:t xml:space="preserve"> of the loans are </w:t>
      </w:r>
      <w:r w:rsidR="000E3BE2">
        <w:rPr>
          <w:sz w:val="24"/>
          <w:szCs w:val="24"/>
        </w:rPr>
        <w:t xml:space="preserve">on </w:t>
      </w:r>
      <w:r w:rsidR="00E71A5B" w:rsidRPr="00CB2047">
        <w:rPr>
          <w:sz w:val="24"/>
          <w:szCs w:val="24"/>
        </w:rPr>
        <w:t xml:space="preserve">floating rates but most are fixed. To that end, the funds we have in the bank </w:t>
      </w:r>
      <w:r w:rsidR="000E3BE2" w:rsidRPr="00CB2047">
        <w:rPr>
          <w:sz w:val="24"/>
          <w:szCs w:val="24"/>
        </w:rPr>
        <w:t>are</w:t>
      </w:r>
      <w:r w:rsidR="00E71A5B" w:rsidRPr="00CB2047">
        <w:rPr>
          <w:sz w:val="24"/>
          <w:szCs w:val="24"/>
        </w:rPr>
        <w:t xml:space="preserve"> </w:t>
      </w:r>
      <w:r w:rsidR="00BD38A1">
        <w:rPr>
          <w:sz w:val="24"/>
          <w:szCs w:val="24"/>
        </w:rPr>
        <w:t xml:space="preserve">now </w:t>
      </w:r>
      <w:r w:rsidR="00E71A5B" w:rsidRPr="00CB2047">
        <w:rPr>
          <w:sz w:val="24"/>
          <w:szCs w:val="24"/>
        </w:rPr>
        <w:t xml:space="preserve">earning a higher interest </w:t>
      </w:r>
      <w:r w:rsidR="00F27853" w:rsidRPr="00CB2047">
        <w:rPr>
          <w:sz w:val="24"/>
          <w:szCs w:val="24"/>
        </w:rPr>
        <w:t>rate,</w:t>
      </w:r>
      <w:r w:rsidR="00E71A5B" w:rsidRPr="00CB2047">
        <w:rPr>
          <w:sz w:val="24"/>
          <w:szCs w:val="24"/>
        </w:rPr>
        <w:t xml:space="preserve"> so it equals out.</w:t>
      </w:r>
      <w:r w:rsidRPr="00CB2047">
        <w:rPr>
          <w:sz w:val="24"/>
          <w:szCs w:val="24"/>
        </w:rPr>
        <w:t xml:space="preserve"> </w:t>
      </w:r>
      <w:r w:rsidR="00E71A5B" w:rsidRPr="00CB2047">
        <w:rPr>
          <w:b/>
          <w:bCs w:val="0"/>
          <w:sz w:val="24"/>
          <w:szCs w:val="24"/>
        </w:rPr>
        <w:t>Robert Whitson</w:t>
      </w:r>
      <w:r w:rsidRPr="00CB2047">
        <w:rPr>
          <w:b/>
          <w:bCs w:val="0"/>
          <w:sz w:val="24"/>
          <w:szCs w:val="24"/>
        </w:rPr>
        <w:t xml:space="preserve"> made a motion</w:t>
      </w:r>
      <w:r w:rsidR="00220BB9" w:rsidRPr="00CB2047">
        <w:rPr>
          <w:b/>
          <w:sz w:val="24"/>
          <w:szCs w:val="24"/>
        </w:rPr>
        <w:t xml:space="preserve"> to approve the Financial Statements through 6/30/23 as presented. </w:t>
      </w:r>
      <w:r w:rsidR="00E71A5B" w:rsidRPr="00CB2047">
        <w:rPr>
          <w:b/>
          <w:sz w:val="24"/>
          <w:szCs w:val="24"/>
        </w:rPr>
        <w:t>Jenn</w:t>
      </w:r>
      <w:r w:rsidR="00BD38A1">
        <w:rPr>
          <w:b/>
          <w:sz w:val="24"/>
          <w:szCs w:val="24"/>
        </w:rPr>
        <w:t>ie</w:t>
      </w:r>
      <w:r w:rsidR="00E71A5B" w:rsidRPr="00CB2047">
        <w:rPr>
          <w:b/>
          <w:sz w:val="24"/>
          <w:szCs w:val="24"/>
        </w:rPr>
        <w:t xml:space="preserve"> Green</w:t>
      </w:r>
      <w:r w:rsidRPr="00CB2047">
        <w:rPr>
          <w:b/>
          <w:sz w:val="24"/>
          <w:szCs w:val="24"/>
        </w:rPr>
        <w:t xml:space="preserve"> seconded, and the motion passed unanimously.</w:t>
      </w:r>
    </w:p>
    <w:p w14:paraId="38E34934" w14:textId="77777777" w:rsidR="00365F4C" w:rsidRPr="00CB2047" w:rsidRDefault="00365F4C" w:rsidP="00CB2047">
      <w:pPr>
        <w:rPr>
          <w:rFonts w:asciiTheme="minorHAnsi" w:hAnsiTheme="minorHAnsi" w:cstheme="minorHAnsi"/>
          <w:b/>
          <w:sz w:val="24"/>
        </w:rPr>
      </w:pPr>
    </w:p>
    <w:p w14:paraId="44A29939" w14:textId="77777777" w:rsidR="00220BB9" w:rsidRPr="00C071C3" w:rsidRDefault="00220BB9" w:rsidP="00AA677E">
      <w:pPr>
        <w:pStyle w:val="Heading2"/>
        <w:numPr>
          <w:ilvl w:val="3"/>
          <w:numId w:val="9"/>
        </w:numPr>
        <w:spacing w:line="240" w:lineRule="auto"/>
        <w:rPr>
          <w:b/>
          <w:bCs/>
          <w:sz w:val="24"/>
          <w:szCs w:val="24"/>
        </w:rPr>
      </w:pPr>
      <w:r w:rsidRPr="00C071C3">
        <w:rPr>
          <w:b/>
          <w:bCs/>
          <w:sz w:val="24"/>
          <w:szCs w:val="24"/>
        </w:rPr>
        <w:t xml:space="preserve">Audit Engagement for next fiscal year </w:t>
      </w:r>
    </w:p>
    <w:p w14:paraId="2CDCF31B" w14:textId="6486BDFB" w:rsidR="00220BB9" w:rsidRPr="00CB2047" w:rsidRDefault="00BD38A1" w:rsidP="00AA677E">
      <w:pPr>
        <w:pStyle w:val="ListParagraph"/>
        <w:ind w:left="720"/>
        <w:rPr>
          <w:b/>
          <w:sz w:val="24"/>
          <w:szCs w:val="24"/>
        </w:rPr>
      </w:pPr>
      <w:r>
        <w:rPr>
          <w:sz w:val="24"/>
          <w:szCs w:val="24"/>
        </w:rPr>
        <w:t>The</w:t>
      </w:r>
      <w:r w:rsidR="00220BB9" w:rsidRPr="00CB2047">
        <w:rPr>
          <w:sz w:val="24"/>
          <w:szCs w:val="24"/>
        </w:rPr>
        <w:t xml:space="preserve"> requested action is to keep our current auditor, Hinton Burdick, through this process. A formal engagement letter with finalized costs is not yet available. </w:t>
      </w:r>
      <w:r w:rsidR="00E71A5B" w:rsidRPr="00CB2047">
        <w:rPr>
          <w:b/>
          <w:sz w:val="24"/>
          <w:szCs w:val="24"/>
        </w:rPr>
        <w:t>Mary Jo Coulehan</w:t>
      </w:r>
      <w:r w:rsidR="00365F4C" w:rsidRPr="00CB2047">
        <w:rPr>
          <w:b/>
          <w:sz w:val="24"/>
          <w:szCs w:val="24"/>
        </w:rPr>
        <w:t xml:space="preserve"> made a motion</w:t>
      </w:r>
      <w:r w:rsidR="00220BB9" w:rsidRPr="00CB2047">
        <w:rPr>
          <w:b/>
          <w:sz w:val="24"/>
          <w:szCs w:val="24"/>
        </w:rPr>
        <w:t xml:space="preserve"> to approve Hinton Burdick for the 2023, 2024 financial audits</w:t>
      </w:r>
      <w:r w:rsidR="00365F4C" w:rsidRPr="00CB2047">
        <w:rPr>
          <w:b/>
          <w:sz w:val="24"/>
          <w:szCs w:val="24"/>
        </w:rPr>
        <w:t xml:space="preserve"> as presented</w:t>
      </w:r>
      <w:r w:rsidR="00220BB9" w:rsidRPr="00CB2047">
        <w:rPr>
          <w:b/>
          <w:sz w:val="24"/>
          <w:szCs w:val="24"/>
        </w:rPr>
        <w:t>.</w:t>
      </w:r>
      <w:r w:rsidR="00365F4C" w:rsidRPr="00CB2047">
        <w:rPr>
          <w:b/>
          <w:sz w:val="24"/>
          <w:szCs w:val="24"/>
        </w:rPr>
        <w:t xml:space="preserve"> </w:t>
      </w:r>
      <w:r w:rsidR="00E71A5B" w:rsidRPr="00CB2047">
        <w:rPr>
          <w:b/>
          <w:sz w:val="24"/>
          <w:szCs w:val="24"/>
        </w:rPr>
        <w:t>Ashleigh Tarkington</w:t>
      </w:r>
      <w:r w:rsidR="00365F4C" w:rsidRPr="00CB2047">
        <w:rPr>
          <w:b/>
          <w:sz w:val="24"/>
          <w:szCs w:val="24"/>
        </w:rPr>
        <w:t xml:space="preserve"> seconded, and the motion passed unanimously.</w:t>
      </w:r>
    </w:p>
    <w:p w14:paraId="0662FEEC" w14:textId="77777777" w:rsidR="00365F4C" w:rsidRPr="00CB2047" w:rsidRDefault="00365F4C" w:rsidP="00CB2047">
      <w:pPr>
        <w:pStyle w:val="ListParagraph"/>
        <w:rPr>
          <w:b/>
          <w:bCs w:val="0"/>
          <w:sz w:val="24"/>
          <w:szCs w:val="24"/>
        </w:rPr>
      </w:pPr>
    </w:p>
    <w:p w14:paraId="33670CA8" w14:textId="77777777" w:rsidR="00220BB9" w:rsidRPr="00BD38A1" w:rsidRDefault="00220BB9" w:rsidP="00AA677E">
      <w:pPr>
        <w:pStyle w:val="Heading2"/>
        <w:numPr>
          <w:ilvl w:val="3"/>
          <w:numId w:val="9"/>
        </w:numPr>
        <w:spacing w:line="240" w:lineRule="auto"/>
        <w:rPr>
          <w:b/>
          <w:bCs/>
          <w:sz w:val="24"/>
          <w:szCs w:val="24"/>
        </w:rPr>
      </w:pPr>
      <w:r w:rsidRPr="00BD38A1">
        <w:rPr>
          <w:b/>
          <w:bCs/>
          <w:sz w:val="24"/>
          <w:szCs w:val="24"/>
        </w:rPr>
        <w:t>Resolution #23-10 Update Check Signers</w:t>
      </w:r>
    </w:p>
    <w:p w14:paraId="135D4534" w14:textId="60122955" w:rsidR="00220BB9" w:rsidRPr="00CB2047" w:rsidRDefault="00365F4C" w:rsidP="00AA677E">
      <w:pPr>
        <w:pStyle w:val="ListParagraph"/>
        <w:ind w:left="720"/>
        <w:rPr>
          <w:b/>
          <w:sz w:val="24"/>
          <w:szCs w:val="24"/>
        </w:rPr>
      </w:pPr>
      <w:r w:rsidRPr="00CB2047">
        <w:rPr>
          <w:sz w:val="24"/>
          <w:szCs w:val="24"/>
        </w:rPr>
        <w:t>A</w:t>
      </w:r>
      <w:r w:rsidR="00220BB9" w:rsidRPr="00CB2047">
        <w:rPr>
          <w:sz w:val="24"/>
          <w:szCs w:val="24"/>
        </w:rPr>
        <w:t xml:space="preserve"> resolution to update check signers who should be added or removed due to attrition</w:t>
      </w:r>
      <w:r w:rsidRPr="00CB2047">
        <w:rPr>
          <w:sz w:val="24"/>
          <w:szCs w:val="24"/>
        </w:rPr>
        <w:t xml:space="preserve"> was provided in the packet</w:t>
      </w:r>
      <w:r w:rsidR="00220BB9" w:rsidRPr="00CB2047">
        <w:rPr>
          <w:sz w:val="24"/>
          <w:szCs w:val="24"/>
        </w:rPr>
        <w:t>. In reviewing all bank accounts, staff determined some signature card changes were not implemented</w:t>
      </w:r>
      <w:r w:rsidR="0098005D" w:rsidRPr="00CB2047">
        <w:rPr>
          <w:sz w:val="24"/>
          <w:szCs w:val="24"/>
        </w:rPr>
        <w:t xml:space="preserve">. </w:t>
      </w:r>
      <w:r w:rsidR="00E71A5B" w:rsidRPr="00CB2047">
        <w:rPr>
          <w:b/>
          <w:sz w:val="24"/>
          <w:szCs w:val="24"/>
        </w:rPr>
        <w:t>Robert Whitson</w:t>
      </w:r>
      <w:r w:rsidRPr="00CB2047">
        <w:rPr>
          <w:b/>
          <w:sz w:val="24"/>
          <w:szCs w:val="24"/>
        </w:rPr>
        <w:t xml:space="preserve"> made a motion</w:t>
      </w:r>
      <w:r w:rsidR="00220BB9" w:rsidRPr="00CB2047">
        <w:rPr>
          <w:b/>
          <w:sz w:val="24"/>
          <w:szCs w:val="24"/>
        </w:rPr>
        <w:t xml:space="preserve"> to approve Resolution #23-10</w:t>
      </w:r>
      <w:r w:rsidRPr="00CB2047">
        <w:rPr>
          <w:b/>
          <w:sz w:val="24"/>
          <w:szCs w:val="24"/>
        </w:rPr>
        <w:t xml:space="preserve"> as presented</w:t>
      </w:r>
      <w:r w:rsidR="00220BB9" w:rsidRPr="00CB2047">
        <w:rPr>
          <w:b/>
          <w:sz w:val="24"/>
          <w:szCs w:val="24"/>
        </w:rPr>
        <w:t>.</w:t>
      </w:r>
      <w:r w:rsidRPr="00CB2047">
        <w:rPr>
          <w:b/>
          <w:sz w:val="24"/>
          <w:szCs w:val="24"/>
        </w:rPr>
        <w:t xml:space="preserve"> </w:t>
      </w:r>
      <w:r w:rsidR="00E71A5B" w:rsidRPr="00CB2047">
        <w:rPr>
          <w:b/>
          <w:sz w:val="24"/>
          <w:szCs w:val="24"/>
        </w:rPr>
        <w:t>Clyde Church</w:t>
      </w:r>
      <w:r w:rsidRPr="00CB2047">
        <w:rPr>
          <w:b/>
          <w:sz w:val="24"/>
          <w:szCs w:val="24"/>
        </w:rPr>
        <w:t xml:space="preserve"> seconded, and the motion passed unanimously.</w:t>
      </w:r>
    </w:p>
    <w:p w14:paraId="0C13B23D" w14:textId="77777777" w:rsidR="00365F4C" w:rsidRPr="00CB2047" w:rsidRDefault="00365F4C" w:rsidP="00CB2047">
      <w:pPr>
        <w:pStyle w:val="ListParagraph"/>
        <w:rPr>
          <w:b/>
          <w:bCs w:val="0"/>
          <w:sz w:val="24"/>
          <w:szCs w:val="24"/>
        </w:rPr>
      </w:pPr>
    </w:p>
    <w:p w14:paraId="7C3489E5" w14:textId="77777777" w:rsidR="00220BB9" w:rsidRPr="00BD38A1" w:rsidRDefault="00220BB9" w:rsidP="00AA677E">
      <w:pPr>
        <w:pStyle w:val="Heading2"/>
        <w:numPr>
          <w:ilvl w:val="3"/>
          <w:numId w:val="9"/>
        </w:numPr>
        <w:spacing w:line="240" w:lineRule="auto"/>
        <w:rPr>
          <w:b/>
          <w:bCs/>
          <w:sz w:val="24"/>
          <w:szCs w:val="24"/>
        </w:rPr>
      </w:pPr>
      <w:r w:rsidRPr="00BD38A1">
        <w:rPr>
          <w:b/>
          <w:bCs/>
          <w:sz w:val="24"/>
          <w:szCs w:val="24"/>
        </w:rPr>
        <w:t>Discussion of Aligning SWCCOG and Region 9 fiscal year</w:t>
      </w:r>
    </w:p>
    <w:p w14:paraId="069B0444" w14:textId="01E54D67" w:rsidR="00220BB9" w:rsidRDefault="00220BB9" w:rsidP="00CB2047">
      <w:pPr>
        <w:pStyle w:val="Heading2"/>
        <w:numPr>
          <w:ilvl w:val="0"/>
          <w:numId w:val="0"/>
        </w:numPr>
        <w:spacing w:line="240" w:lineRule="auto"/>
        <w:ind w:left="720"/>
        <w:rPr>
          <w:sz w:val="24"/>
          <w:szCs w:val="24"/>
        </w:rPr>
      </w:pPr>
      <w:r w:rsidRPr="00CB2047">
        <w:rPr>
          <w:bCs/>
          <w:sz w:val="24"/>
          <w:szCs w:val="24"/>
        </w:rPr>
        <w:t>The Region Board of Directors has had previous discussions about aligning the Region 9 and SWCCOG fiscal year-ends</w:t>
      </w:r>
      <w:r w:rsidR="0098005D" w:rsidRPr="00CB2047">
        <w:rPr>
          <w:bCs/>
          <w:sz w:val="24"/>
          <w:szCs w:val="24"/>
        </w:rPr>
        <w:t xml:space="preserve">. </w:t>
      </w:r>
      <w:r w:rsidRPr="00CB2047">
        <w:rPr>
          <w:bCs/>
          <w:sz w:val="24"/>
          <w:szCs w:val="24"/>
        </w:rPr>
        <w:t>Initially, the thought was that the SWCCOG fiscal year should remain as the priority, being a government entity, however, both Region 9 and SWCCOG follow government public notices and other requirements already, and the SWCCOG budget is not require</w:t>
      </w:r>
      <w:r w:rsidR="00CB2047" w:rsidRPr="00CB2047">
        <w:rPr>
          <w:bCs/>
          <w:sz w:val="24"/>
          <w:szCs w:val="24"/>
        </w:rPr>
        <w:t>d</w:t>
      </w:r>
      <w:r w:rsidRPr="00CB2047">
        <w:rPr>
          <w:bCs/>
          <w:sz w:val="24"/>
          <w:szCs w:val="24"/>
        </w:rPr>
        <w:t xml:space="preserve"> to be submitted to DOLA (verified with other COGs in the State). Due to Region 9’s size and financial complexity, it would be easier to move the SWCCOG fiscal year</w:t>
      </w:r>
      <w:r w:rsidR="0098005D" w:rsidRPr="00CB2047">
        <w:rPr>
          <w:bCs/>
          <w:sz w:val="24"/>
          <w:szCs w:val="24"/>
        </w:rPr>
        <w:t xml:space="preserve">. </w:t>
      </w:r>
      <w:r w:rsidRPr="00CB2047">
        <w:rPr>
          <w:bCs/>
          <w:sz w:val="24"/>
          <w:szCs w:val="24"/>
        </w:rPr>
        <w:t>The Region 9 fiscal year is Oct 1-Sept. 30</w:t>
      </w:r>
      <w:r w:rsidRPr="00CB2047">
        <w:rPr>
          <w:bCs/>
          <w:sz w:val="24"/>
          <w:szCs w:val="24"/>
          <w:vertAlign w:val="superscript"/>
        </w:rPr>
        <w:t>th</w:t>
      </w:r>
      <w:r w:rsidRPr="00CB2047">
        <w:rPr>
          <w:bCs/>
          <w:sz w:val="24"/>
          <w:szCs w:val="24"/>
        </w:rPr>
        <w:t xml:space="preserve"> and the SWCCOG Fiscal year is Jan. 1 -Dec. 31</w:t>
      </w:r>
      <w:r w:rsidR="0098005D" w:rsidRPr="00CB2047">
        <w:rPr>
          <w:bCs/>
          <w:sz w:val="24"/>
          <w:szCs w:val="24"/>
          <w:vertAlign w:val="superscript"/>
        </w:rPr>
        <w:t>st</w:t>
      </w:r>
      <w:r w:rsidR="0098005D" w:rsidRPr="00CB2047">
        <w:rPr>
          <w:bCs/>
          <w:sz w:val="24"/>
          <w:szCs w:val="24"/>
        </w:rPr>
        <w:t xml:space="preserve">. </w:t>
      </w:r>
      <w:r w:rsidRPr="00CB2047">
        <w:rPr>
          <w:bCs/>
          <w:sz w:val="24"/>
          <w:szCs w:val="24"/>
        </w:rPr>
        <w:t xml:space="preserve">Assuming auditor </w:t>
      </w:r>
      <w:r w:rsidRPr="00CB2047">
        <w:rPr>
          <w:bCs/>
          <w:sz w:val="24"/>
          <w:szCs w:val="24"/>
        </w:rPr>
        <w:lastRenderedPageBreak/>
        <w:t xml:space="preserve">support and no unforeseen barriers, </w:t>
      </w:r>
      <w:r w:rsidR="00BD38A1">
        <w:rPr>
          <w:bCs/>
          <w:sz w:val="24"/>
          <w:szCs w:val="24"/>
        </w:rPr>
        <w:t>a</w:t>
      </w:r>
      <w:r w:rsidRPr="00CB2047">
        <w:rPr>
          <w:bCs/>
          <w:sz w:val="24"/>
          <w:szCs w:val="24"/>
        </w:rPr>
        <w:t xml:space="preserve"> fiscal year alignment could start October 1</w:t>
      </w:r>
      <w:r w:rsidR="00BD38A1">
        <w:rPr>
          <w:bCs/>
          <w:sz w:val="24"/>
          <w:szCs w:val="24"/>
        </w:rPr>
        <w:t>, 2024</w:t>
      </w:r>
      <w:r w:rsidRPr="00CB2047">
        <w:rPr>
          <w:bCs/>
          <w:sz w:val="24"/>
          <w:szCs w:val="24"/>
        </w:rPr>
        <w:t xml:space="preserve"> and the SWCCOG would have a 9-month audit for Jan- Sept. 202</w:t>
      </w:r>
      <w:r w:rsidR="00BD38A1">
        <w:rPr>
          <w:bCs/>
          <w:sz w:val="24"/>
          <w:szCs w:val="24"/>
        </w:rPr>
        <w:t>4</w:t>
      </w:r>
      <w:r w:rsidRPr="00CB2047">
        <w:rPr>
          <w:bCs/>
          <w:sz w:val="24"/>
          <w:szCs w:val="24"/>
        </w:rPr>
        <w:t xml:space="preserve"> and then align with Region 9 fiscal year, otherwise alignment will take place in 202</w:t>
      </w:r>
      <w:r w:rsidR="00BD38A1">
        <w:rPr>
          <w:bCs/>
          <w:sz w:val="24"/>
          <w:szCs w:val="24"/>
        </w:rPr>
        <w:t>5</w:t>
      </w:r>
      <w:r w:rsidRPr="00CB2047">
        <w:rPr>
          <w:bCs/>
          <w:sz w:val="24"/>
          <w:szCs w:val="24"/>
        </w:rPr>
        <w:t xml:space="preserve">. </w:t>
      </w:r>
      <w:r w:rsidR="00E71A5B" w:rsidRPr="00CB2047">
        <w:rPr>
          <w:sz w:val="24"/>
          <w:szCs w:val="24"/>
        </w:rPr>
        <w:t>A memo was sent prior to the meeting that showed the pros and cons of aligning the reporting years and was reviewed. Other COGs have been outreached to see what is typical and the Denver</w:t>
      </w:r>
      <w:r w:rsidR="00E5411B" w:rsidRPr="00CB2047">
        <w:rPr>
          <w:sz w:val="24"/>
          <w:szCs w:val="24"/>
        </w:rPr>
        <w:t xml:space="preserve"> COG did change their fiscal year to July-June.</w:t>
      </w:r>
      <w:r w:rsidR="008D3052" w:rsidRPr="00CB2047">
        <w:rPr>
          <w:sz w:val="24"/>
          <w:szCs w:val="24"/>
        </w:rPr>
        <w:t xml:space="preserve"> </w:t>
      </w:r>
      <w:r w:rsidR="00E5411B" w:rsidRPr="00CB2047">
        <w:rPr>
          <w:sz w:val="24"/>
          <w:szCs w:val="24"/>
        </w:rPr>
        <w:t xml:space="preserve">It was asked if the SWCCOG fiscal year is </w:t>
      </w:r>
      <w:r w:rsidR="000E3BE2" w:rsidRPr="00CB2047">
        <w:rPr>
          <w:sz w:val="24"/>
          <w:szCs w:val="24"/>
        </w:rPr>
        <w:t>changed,</w:t>
      </w:r>
      <w:r w:rsidR="00E5411B" w:rsidRPr="00CB2047">
        <w:rPr>
          <w:sz w:val="24"/>
          <w:szCs w:val="24"/>
        </w:rPr>
        <w:t xml:space="preserve"> a new Intergovernmental Agreement will need to be signed and the bylaws updated</w:t>
      </w:r>
      <w:r w:rsidR="00BD38A1">
        <w:rPr>
          <w:sz w:val="24"/>
          <w:szCs w:val="24"/>
        </w:rPr>
        <w:t>? Yes.</w:t>
      </w:r>
      <w:r w:rsidR="00E5411B" w:rsidRPr="00CB2047">
        <w:rPr>
          <w:sz w:val="24"/>
          <w:szCs w:val="24"/>
        </w:rPr>
        <w:t xml:space="preserve"> The SWCCOG has its own tax ID number so separate books will need to be kept but could be merged into Region 9’s accounting system for easier presentations of the dual financials. It was asked if the COG is </w:t>
      </w:r>
      <w:r w:rsidR="00BD38A1">
        <w:rPr>
          <w:sz w:val="24"/>
          <w:szCs w:val="24"/>
        </w:rPr>
        <w:t xml:space="preserve">currently </w:t>
      </w:r>
      <w:r w:rsidR="00E5411B" w:rsidRPr="00CB2047">
        <w:rPr>
          <w:sz w:val="24"/>
          <w:szCs w:val="24"/>
        </w:rPr>
        <w:t xml:space="preserve">listed as a component of Region 9; no, it is two separate audits. The audit is supposed to </w:t>
      </w:r>
      <w:r w:rsidR="000E3BE2" w:rsidRPr="00CB2047">
        <w:rPr>
          <w:sz w:val="24"/>
          <w:szCs w:val="24"/>
        </w:rPr>
        <w:t>be submitted</w:t>
      </w:r>
      <w:r w:rsidR="00E5411B" w:rsidRPr="00CB2047">
        <w:rPr>
          <w:sz w:val="24"/>
          <w:szCs w:val="24"/>
        </w:rPr>
        <w:t xml:space="preserve"> 90 days after the fiscal year end. It takes a month to a month and half to close out the yearend books and an extension is always requested. It was asked what staff would prefer; they would like to keep it as it is. </w:t>
      </w:r>
      <w:r w:rsidR="0086668A" w:rsidRPr="00CB2047">
        <w:rPr>
          <w:sz w:val="24"/>
          <w:szCs w:val="24"/>
        </w:rPr>
        <w:t xml:space="preserve">It was asked what the auditors thought about the merge; they didn’t say one way or the other. The COG lawyer provided a lot of information and Region 9’s lawyer was more succinct but confirmed the COG </w:t>
      </w:r>
      <w:r w:rsidR="008D3052" w:rsidRPr="00CB2047">
        <w:rPr>
          <w:sz w:val="24"/>
          <w:szCs w:val="24"/>
        </w:rPr>
        <w:t>lawyer’s</w:t>
      </w:r>
      <w:r w:rsidR="0086668A" w:rsidRPr="00CB2047">
        <w:rPr>
          <w:sz w:val="24"/>
          <w:szCs w:val="24"/>
        </w:rPr>
        <w:t xml:space="preserve"> advice</w:t>
      </w:r>
      <w:r w:rsidR="00F27853" w:rsidRPr="00CB2047">
        <w:rPr>
          <w:sz w:val="24"/>
          <w:szCs w:val="24"/>
        </w:rPr>
        <w:t xml:space="preserve">. </w:t>
      </w:r>
      <w:r w:rsidR="0086668A" w:rsidRPr="00CB2047">
        <w:rPr>
          <w:sz w:val="24"/>
          <w:szCs w:val="24"/>
        </w:rPr>
        <w:t xml:space="preserve">It was asked if there are any deadlines coming up for this decision to be made or could we continue talking about this at the next meeting. It was clarified that $40K is the audit cost for Region 9 and $7K for the SWCCOG audit; yes. It was stated that leaving it as it is might be best. Other COGS and EDD’s are one </w:t>
      </w:r>
      <w:r w:rsidR="00F27853" w:rsidRPr="00CB2047">
        <w:rPr>
          <w:sz w:val="24"/>
          <w:szCs w:val="24"/>
        </w:rPr>
        <w:t>entity,</w:t>
      </w:r>
      <w:r w:rsidR="0086668A" w:rsidRPr="00CB2047">
        <w:rPr>
          <w:sz w:val="24"/>
          <w:szCs w:val="24"/>
        </w:rPr>
        <w:t xml:space="preserve"> and we are not. There is no desire to get rid of a tax ID. There are certain grants that only governments can apply for. It was suggested to keep looking at it and bring to the next meeting. Having the same fiscal year benefits would be cost efficiency, streamlining, etc. It was suggested to step back and determine if there are more disadvantages to merging the fiscal years than benefits. Staff would like to move the COG books from </w:t>
      </w:r>
      <w:r w:rsidR="00115B54" w:rsidRPr="00CB2047">
        <w:rPr>
          <w:sz w:val="24"/>
          <w:szCs w:val="24"/>
        </w:rPr>
        <w:t>QuickBooks</w:t>
      </w:r>
      <w:r w:rsidR="0086668A" w:rsidRPr="00CB2047">
        <w:rPr>
          <w:sz w:val="24"/>
          <w:szCs w:val="24"/>
        </w:rPr>
        <w:t xml:space="preserve"> to Region 9’s accounting system. There might not be a savings to merging the fiscal years because of the added component of a new</w:t>
      </w:r>
      <w:r w:rsidR="00ED23F3" w:rsidRPr="00CB2047">
        <w:rPr>
          <w:sz w:val="24"/>
          <w:szCs w:val="24"/>
        </w:rPr>
        <w:t xml:space="preserve"> organization to region 9’s audit. It was asked for staff to get the Auditors opinions on the merge and bring back to the next meeting.</w:t>
      </w:r>
    </w:p>
    <w:p w14:paraId="5875C3FC" w14:textId="77777777" w:rsidR="00AA677E" w:rsidRPr="00CB2047" w:rsidRDefault="00AA677E" w:rsidP="00CB2047">
      <w:pPr>
        <w:pStyle w:val="Heading2"/>
        <w:numPr>
          <w:ilvl w:val="0"/>
          <w:numId w:val="0"/>
        </w:numPr>
        <w:spacing w:line="240" w:lineRule="auto"/>
        <w:ind w:left="720"/>
        <w:rPr>
          <w:sz w:val="24"/>
          <w:szCs w:val="24"/>
        </w:rPr>
      </w:pPr>
    </w:p>
    <w:p w14:paraId="03FF51BD" w14:textId="77777777" w:rsidR="00220BB9" w:rsidRPr="00CB2047" w:rsidRDefault="00220BB9" w:rsidP="00CB2047">
      <w:pPr>
        <w:pStyle w:val="Heading1"/>
        <w:numPr>
          <w:ilvl w:val="0"/>
          <w:numId w:val="9"/>
        </w:numPr>
        <w:spacing w:line="240" w:lineRule="auto"/>
        <w:ind w:left="360"/>
        <w:rPr>
          <w:sz w:val="24"/>
          <w:szCs w:val="24"/>
        </w:rPr>
      </w:pPr>
      <w:r w:rsidRPr="00CB2047">
        <w:rPr>
          <w:sz w:val="24"/>
          <w:szCs w:val="24"/>
        </w:rPr>
        <w:t>Business Loan Fund</w:t>
      </w:r>
    </w:p>
    <w:p w14:paraId="74EF7980" w14:textId="00BD3FF2" w:rsidR="00220BB9" w:rsidRPr="00052A0C" w:rsidRDefault="00220BB9" w:rsidP="00AA677E">
      <w:pPr>
        <w:pStyle w:val="Heading2"/>
        <w:numPr>
          <w:ilvl w:val="3"/>
          <w:numId w:val="9"/>
        </w:numPr>
        <w:spacing w:line="240" w:lineRule="auto"/>
        <w:rPr>
          <w:b/>
          <w:bCs/>
          <w:sz w:val="24"/>
          <w:szCs w:val="24"/>
        </w:rPr>
      </w:pPr>
      <w:r w:rsidRPr="00052A0C">
        <w:rPr>
          <w:b/>
          <w:bCs/>
          <w:sz w:val="24"/>
          <w:szCs w:val="24"/>
        </w:rPr>
        <w:t xml:space="preserve">Portfolio &amp; Delinquency Report and New Loans </w:t>
      </w:r>
    </w:p>
    <w:p w14:paraId="22152C65" w14:textId="3678D71E" w:rsidR="00220BB9" w:rsidRPr="00CB2047" w:rsidRDefault="00365F4C" w:rsidP="00AA677E">
      <w:pPr>
        <w:pStyle w:val="ListParagraph"/>
        <w:ind w:left="720"/>
        <w:rPr>
          <w:sz w:val="24"/>
          <w:szCs w:val="24"/>
        </w:rPr>
      </w:pPr>
      <w:r w:rsidRPr="00CB2047">
        <w:rPr>
          <w:sz w:val="24"/>
          <w:szCs w:val="24"/>
        </w:rPr>
        <w:t>The</w:t>
      </w:r>
      <w:r w:rsidR="00220BB9" w:rsidRPr="00CB2047">
        <w:rPr>
          <w:sz w:val="24"/>
          <w:szCs w:val="24"/>
        </w:rPr>
        <w:t xml:space="preserve"> loan portfolio and delinquency </w:t>
      </w:r>
      <w:r w:rsidR="00ED23F3" w:rsidRPr="00CB2047">
        <w:rPr>
          <w:sz w:val="24"/>
          <w:szCs w:val="24"/>
        </w:rPr>
        <w:t>report was reviewed and</w:t>
      </w:r>
      <w:r w:rsidR="00052A0C">
        <w:rPr>
          <w:sz w:val="24"/>
          <w:szCs w:val="24"/>
        </w:rPr>
        <w:t xml:space="preserve"> </w:t>
      </w:r>
      <w:r w:rsidR="00220BB9" w:rsidRPr="00CB2047">
        <w:rPr>
          <w:sz w:val="24"/>
          <w:szCs w:val="24"/>
        </w:rPr>
        <w:t>r</w:t>
      </w:r>
      <w:r w:rsidR="00ED23F3" w:rsidRPr="00CB2047">
        <w:rPr>
          <w:sz w:val="24"/>
          <w:szCs w:val="24"/>
        </w:rPr>
        <w:t>edacted for</w:t>
      </w:r>
      <w:r w:rsidR="00220BB9" w:rsidRPr="00CB2047">
        <w:rPr>
          <w:sz w:val="24"/>
          <w:szCs w:val="24"/>
        </w:rPr>
        <w:t xml:space="preserve"> client confidentiality</w:t>
      </w:r>
      <w:r w:rsidRPr="00CB2047">
        <w:rPr>
          <w:sz w:val="24"/>
          <w:szCs w:val="24"/>
        </w:rPr>
        <w:t xml:space="preserve"> was provided in the packet</w:t>
      </w:r>
      <w:r w:rsidR="0098005D" w:rsidRPr="00CB2047">
        <w:rPr>
          <w:sz w:val="24"/>
          <w:szCs w:val="24"/>
        </w:rPr>
        <w:t xml:space="preserve">. </w:t>
      </w:r>
      <w:r w:rsidR="00ED23F3" w:rsidRPr="00CB2047">
        <w:rPr>
          <w:sz w:val="24"/>
          <w:szCs w:val="24"/>
        </w:rPr>
        <w:t>It was asked if the Aging receivables has gotten worse; not really historically range between 4%-7%.</w:t>
      </w:r>
    </w:p>
    <w:p w14:paraId="2154F323" w14:textId="77777777" w:rsidR="00220BB9" w:rsidRPr="00CB2047" w:rsidRDefault="00220BB9" w:rsidP="00CB2047">
      <w:pPr>
        <w:pStyle w:val="ListParagraph"/>
        <w:rPr>
          <w:sz w:val="24"/>
          <w:szCs w:val="24"/>
        </w:rPr>
      </w:pPr>
    </w:p>
    <w:p w14:paraId="53005464" w14:textId="32EA4E3D" w:rsidR="00220BB9" w:rsidRPr="00CB2047" w:rsidRDefault="00220BB9" w:rsidP="00CB2047">
      <w:pPr>
        <w:pStyle w:val="ListParagraph"/>
        <w:rPr>
          <w:sz w:val="24"/>
          <w:szCs w:val="24"/>
        </w:rPr>
      </w:pPr>
      <w:r w:rsidRPr="00CB2047">
        <w:rPr>
          <w:sz w:val="24"/>
          <w:szCs w:val="24"/>
        </w:rPr>
        <w:t>Below is a list of loans closed since the April Board meeting</w:t>
      </w:r>
      <w:r w:rsidR="0098005D" w:rsidRPr="00CB2047">
        <w:rPr>
          <w:sz w:val="24"/>
          <w:szCs w:val="24"/>
        </w:rPr>
        <w:t xml:space="preserve">. </w:t>
      </w:r>
      <w:r w:rsidRPr="00CB2047">
        <w:rPr>
          <w:sz w:val="24"/>
          <w:szCs w:val="24"/>
        </w:rPr>
        <w:t>The portfolio has reached a total of $11,577,786 and delinquencies have increased slightly to 6% of the total portfolio.</w:t>
      </w:r>
    </w:p>
    <w:p w14:paraId="4EB24F87" w14:textId="77777777" w:rsidR="00220BB9" w:rsidRPr="00CB2047" w:rsidRDefault="00220BB9" w:rsidP="00CB2047">
      <w:pPr>
        <w:pStyle w:val="ListParagraph"/>
        <w:rPr>
          <w:sz w:val="24"/>
          <w:szCs w:val="24"/>
        </w:rPr>
      </w:pPr>
    </w:p>
    <w:p w14:paraId="29A1C7A9" w14:textId="32FECA3A" w:rsidR="00220BB9" w:rsidRPr="00CB2047" w:rsidRDefault="00220BB9" w:rsidP="00CB2047">
      <w:pPr>
        <w:pStyle w:val="ListParagraph"/>
        <w:numPr>
          <w:ilvl w:val="1"/>
          <w:numId w:val="12"/>
        </w:numPr>
        <w:spacing w:before="6" w:after="6"/>
        <w:ind w:left="1080"/>
        <w:contextualSpacing/>
        <w:jc w:val="both"/>
        <w:rPr>
          <w:sz w:val="24"/>
          <w:szCs w:val="24"/>
        </w:rPr>
      </w:pPr>
      <w:r w:rsidRPr="00CB2047">
        <w:rPr>
          <w:b/>
          <w:sz w:val="24"/>
          <w:szCs w:val="24"/>
        </w:rPr>
        <w:t xml:space="preserve">Southwest Doughnuts </w:t>
      </w:r>
      <w:r w:rsidR="00365F4C" w:rsidRPr="00CB2047">
        <w:rPr>
          <w:b/>
          <w:sz w:val="24"/>
          <w:szCs w:val="24"/>
        </w:rPr>
        <w:t xml:space="preserve">   </w:t>
      </w:r>
      <w:r w:rsidRPr="00CB2047">
        <w:rPr>
          <w:b/>
          <w:sz w:val="24"/>
          <w:szCs w:val="24"/>
        </w:rPr>
        <w:t>$44,000</w:t>
      </w:r>
      <w:r w:rsidRPr="00CB2047">
        <w:rPr>
          <w:b/>
          <w:sz w:val="24"/>
          <w:szCs w:val="24"/>
        </w:rPr>
        <w:tab/>
      </w:r>
      <w:r w:rsidR="00365F4C" w:rsidRPr="00CB2047">
        <w:rPr>
          <w:b/>
          <w:sz w:val="24"/>
          <w:szCs w:val="24"/>
        </w:rPr>
        <w:t xml:space="preserve">   </w:t>
      </w:r>
      <w:r w:rsidRPr="00CB2047">
        <w:rPr>
          <w:b/>
          <w:sz w:val="24"/>
          <w:szCs w:val="24"/>
        </w:rPr>
        <w:t>Montezuma</w:t>
      </w:r>
    </w:p>
    <w:p w14:paraId="3E755B29" w14:textId="28287CAA" w:rsidR="00220BB9" w:rsidRPr="00CB2047" w:rsidRDefault="00220BB9" w:rsidP="00CB2047">
      <w:pPr>
        <w:pStyle w:val="ListParagraph"/>
        <w:tabs>
          <w:tab w:val="left" w:pos="720"/>
        </w:tabs>
        <w:spacing w:before="6" w:after="6"/>
        <w:ind w:left="1080"/>
        <w:rPr>
          <w:sz w:val="24"/>
          <w:szCs w:val="24"/>
        </w:rPr>
      </w:pPr>
      <w:r w:rsidRPr="00CB2047">
        <w:rPr>
          <w:sz w:val="24"/>
          <w:szCs w:val="24"/>
        </w:rPr>
        <w:t>The company is a start-up handmade doughnut shop located in Cortez</w:t>
      </w:r>
      <w:r w:rsidR="0098005D" w:rsidRPr="00CB2047">
        <w:rPr>
          <w:sz w:val="24"/>
          <w:szCs w:val="24"/>
        </w:rPr>
        <w:t xml:space="preserve">. </w:t>
      </w:r>
      <w:r w:rsidRPr="00CB2047">
        <w:rPr>
          <w:sz w:val="24"/>
          <w:szCs w:val="24"/>
        </w:rPr>
        <w:t>The company will have 1FTE and 3 PTE employees to start and loan funding was for equipment</w:t>
      </w:r>
      <w:r w:rsidR="0098005D" w:rsidRPr="00CB2047">
        <w:rPr>
          <w:sz w:val="24"/>
          <w:szCs w:val="24"/>
        </w:rPr>
        <w:t xml:space="preserve">. </w:t>
      </w:r>
    </w:p>
    <w:p w14:paraId="373719A6" w14:textId="77777777" w:rsidR="00220BB9" w:rsidRPr="00CB2047" w:rsidRDefault="00220BB9" w:rsidP="00CB2047">
      <w:pPr>
        <w:pStyle w:val="ListParagraph"/>
        <w:tabs>
          <w:tab w:val="left" w:pos="720"/>
        </w:tabs>
        <w:spacing w:before="6" w:after="6"/>
        <w:ind w:left="1080"/>
        <w:rPr>
          <w:sz w:val="24"/>
          <w:szCs w:val="24"/>
        </w:rPr>
      </w:pPr>
    </w:p>
    <w:p w14:paraId="57DFC268" w14:textId="26EB6D14" w:rsidR="00220BB9" w:rsidRPr="00CB2047" w:rsidRDefault="00220BB9" w:rsidP="00CB2047">
      <w:pPr>
        <w:pStyle w:val="ListParagraph"/>
        <w:numPr>
          <w:ilvl w:val="1"/>
          <w:numId w:val="12"/>
        </w:numPr>
        <w:tabs>
          <w:tab w:val="left" w:pos="720"/>
        </w:tabs>
        <w:spacing w:before="6" w:after="6"/>
        <w:ind w:left="1080"/>
        <w:contextualSpacing/>
        <w:jc w:val="both"/>
        <w:rPr>
          <w:sz w:val="24"/>
          <w:szCs w:val="24"/>
        </w:rPr>
      </w:pPr>
      <w:r w:rsidRPr="00CB2047">
        <w:rPr>
          <w:b/>
          <w:sz w:val="24"/>
          <w:szCs w:val="24"/>
        </w:rPr>
        <w:t>Durango Culinary Concepts</w:t>
      </w:r>
      <w:r w:rsidR="00365F4C" w:rsidRPr="00CB2047">
        <w:rPr>
          <w:b/>
          <w:sz w:val="24"/>
          <w:szCs w:val="24"/>
        </w:rPr>
        <w:t xml:space="preserve">   </w:t>
      </w:r>
      <w:r w:rsidRPr="00CB2047">
        <w:rPr>
          <w:b/>
          <w:sz w:val="24"/>
          <w:szCs w:val="24"/>
        </w:rPr>
        <w:t>$95,102</w:t>
      </w:r>
      <w:r w:rsidR="00365F4C" w:rsidRPr="00CB2047">
        <w:rPr>
          <w:b/>
          <w:sz w:val="24"/>
          <w:szCs w:val="24"/>
        </w:rPr>
        <w:t xml:space="preserve">   </w:t>
      </w:r>
      <w:r w:rsidRPr="00CB2047">
        <w:rPr>
          <w:b/>
          <w:sz w:val="24"/>
          <w:szCs w:val="24"/>
        </w:rPr>
        <w:t>Montezuma</w:t>
      </w:r>
      <w:r w:rsidRPr="00CB2047">
        <w:rPr>
          <w:b/>
          <w:sz w:val="24"/>
          <w:szCs w:val="24"/>
        </w:rPr>
        <w:tab/>
      </w:r>
    </w:p>
    <w:p w14:paraId="3E31E619" w14:textId="291407BB" w:rsidR="00220BB9" w:rsidRPr="00CB2047" w:rsidRDefault="00220BB9" w:rsidP="00CB2047">
      <w:pPr>
        <w:pStyle w:val="ListParagraph"/>
        <w:spacing w:before="6" w:after="6"/>
        <w:ind w:left="1080"/>
        <w:rPr>
          <w:sz w:val="24"/>
          <w:szCs w:val="24"/>
        </w:rPr>
      </w:pPr>
      <w:r w:rsidRPr="00CB2047">
        <w:rPr>
          <w:sz w:val="24"/>
          <w:szCs w:val="24"/>
        </w:rPr>
        <w:t xml:space="preserve">The former owners of the Boathouse at Electra Lake, which closed during COVID, have found a new </w:t>
      </w:r>
      <w:r w:rsidR="0098005D" w:rsidRPr="00CB2047">
        <w:rPr>
          <w:sz w:val="24"/>
          <w:szCs w:val="24"/>
        </w:rPr>
        <w:t>location,</w:t>
      </w:r>
      <w:r w:rsidRPr="00CB2047">
        <w:rPr>
          <w:sz w:val="24"/>
          <w:szCs w:val="24"/>
        </w:rPr>
        <w:t xml:space="preserve"> and are reopening in Mancos as The Boathouse on Grand. The loan was made as gap funding with the Bank of Colorado.</w:t>
      </w:r>
    </w:p>
    <w:p w14:paraId="1B553084" w14:textId="77777777" w:rsidR="00220BB9" w:rsidRPr="00CB2047" w:rsidRDefault="00220BB9" w:rsidP="00CB2047">
      <w:pPr>
        <w:pStyle w:val="ListParagraph"/>
        <w:spacing w:before="6" w:after="6"/>
        <w:ind w:left="1080"/>
        <w:rPr>
          <w:sz w:val="24"/>
          <w:szCs w:val="24"/>
        </w:rPr>
      </w:pPr>
    </w:p>
    <w:p w14:paraId="2E32ECDB" w14:textId="2F404482" w:rsidR="00220BB9" w:rsidRPr="00CB2047" w:rsidRDefault="00220BB9" w:rsidP="00CB2047">
      <w:pPr>
        <w:pStyle w:val="ListParagraph"/>
        <w:numPr>
          <w:ilvl w:val="1"/>
          <w:numId w:val="12"/>
        </w:numPr>
        <w:spacing w:before="6" w:after="6"/>
        <w:ind w:left="1080"/>
        <w:contextualSpacing/>
        <w:jc w:val="both"/>
        <w:rPr>
          <w:sz w:val="24"/>
          <w:szCs w:val="24"/>
        </w:rPr>
      </w:pPr>
      <w:r w:rsidRPr="00CB2047">
        <w:rPr>
          <w:b/>
          <w:sz w:val="24"/>
          <w:szCs w:val="24"/>
        </w:rPr>
        <w:lastRenderedPageBreak/>
        <w:t>AFV, LL</w:t>
      </w:r>
      <w:r w:rsidR="00365F4C" w:rsidRPr="00CB2047">
        <w:rPr>
          <w:b/>
          <w:sz w:val="24"/>
          <w:szCs w:val="24"/>
        </w:rPr>
        <w:t xml:space="preserve">C   </w:t>
      </w:r>
      <w:r w:rsidRPr="00CB2047">
        <w:rPr>
          <w:b/>
          <w:sz w:val="24"/>
          <w:szCs w:val="24"/>
        </w:rPr>
        <w:t>$45,000</w:t>
      </w:r>
      <w:r w:rsidRPr="00CB2047">
        <w:rPr>
          <w:b/>
          <w:sz w:val="24"/>
          <w:szCs w:val="24"/>
        </w:rPr>
        <w:tab/>
      </w:r>
      <w:r w:rsidR="00365F4C" w:rsidRPr="00CB2047">
        <w:rPr>
          <w:b/>
          <w:sz w:val="24"/>
          <w:szCs w:val="24"/>
        </w:rPr>
        <w:t xml:space="preserve">   </w:t>
      </w:r>
      <w:r w:rsidRPr="00CB2047">
        <w:rPr>
          <w:b/>
          <w:sz w:val="24"/>
          <w:szCs w:val="24"/>
        </w:rPr>
        <w:t>La Plata</w:t>
      </w:r>
    </w:p>
    <w:p w14:paraId="72B54A2C" w14:textId="4C894508" w:rsidR="00220BB9" w:rsidRPr="00CB2047" w:rsidRDefault="00220BB9" w:rsidP="00CB2047">
      <w:pPr>
        <w:pStyle w:val="ListParagraph"/>
        <w:spacing w:before="6" w:after="6"/>
        <w:ind w:left="1080"/>
        <w:rPr>
          <w:sz w:val="24"/>
          <w:szCs w:val="24"/>
        </w:rPr>
      </w:pPr>
      <w:r w:rsidRPr="00CB2047">
        <w:rPr>
          <w:sz w:val="24"/>
          <w:szCs w:val="24"/>
        </w:rPr>
        <w:t>The company is relocating to a new commercial kitchen that is larger and has better climate controls</w:t>
      </w:r>
      <w:r w:rsidR="0098005D" w:rsidRPr="00CB2047">
        <w:rPr>
          <w:sz w:val="24"/>
          <w:szCs w:val="24"/>
        </w:rPr>
        <w:t xml:space="preserve">. </w:t>
      </w:r>
      <w:r w:rsidRPr="00CB2047">
        <w:rPr>
          <w:sz w:val="24"/>
          <w:szCs w:val="24"/>
        </w:rPr>
        <w:t>A second serving counter is being opened inside of Dietz Market to help increase revenues as well.</w:t>
      </w:r>
    </w:p>
    <w:p w14:paraId="2FEB782A" w14:textId="77777777" w:rsidR="00220BB9" w:rsidRPr="00CB2047" w:rsidRDefault="00220BB9" w:rsidP="00CB2047">
      <w:pPr>
        <w:pStyle w:val="ListParagraph"/>
        <w:spacing w:before="6" w:after="6"/>
        <w:ind w:left="1080"/>
        <w:rPr>
          <w:sz w:val="24"/>
          <w:szCs w:val="24"/>
        </w:rPr>
      </w:pPr>
    </w:p>
    <w:p w14:paraId="776DB899" w14:textId="7A6A973B" w:rsidR="00220BB9" w:rsidRPr="00CB2047" w:rsidRDefault="00220BB9" w:rsidP="00CB2047">
      <w:pPr>
        <w:pStyle w:val="ListParagraph"/>
        <w:spacing w:before="6" w:after="6"/>
        <w:ind w:left="720"/>
        <w:rPr>
          <w:sz w:val="24"/>
          <w:szCs w:val="24"/>
        </w:rPr>
      </w:pPr>
      <w:r w:rsidRPr="00CB2047">
        <w:rPr>
          <w:sz w:val="24"/>
          <w:szCs w:val="24"/>
        </w:rPr>
        <w:t>d.</w:t>
      </w:r>
      <w:r w:rsidRPr="00CB2047">
        <w:rPr>
          <w:b/>
          <w:sz w:val="24"/>
          <w:szCs w:val="24"/>
        </w:rPr>
        <w:t xml:space="preserve">   Texas Ty’s Smoke Train BBQ </w:t>
      </w:r>
      <w:r w:rsidR="00365F4C" w:rsidRPr="00CB2047">
        <w:rPr>
          <w:b/>
          <w:sz w:val="24"/>
          <w:szCs w:val="24"/>
        </w:rPr>
        <w:t xml:space="preserve"> </w:t>
      </w:r>
      <w:r w:rsidRPr="00CB2047">
        <w:rPr>
          <w:b/>
          <w:sz w:val="24"/>
          <w:szCs w:val="24"/>
        </w:rPr>
        <w:t>$5,000</w:t>
      </w:r>
      <w:r w:rsidR="00365F4C" w:rsidRPr="00CB2047">
        <w:rPr>
          <w:b/>
          <w:sz w:val="24"/>
          <w:szCs w:val="24"/>
        </w:rPr>
        <w:t xml:space="preserve">   </w:t>
      </w:r>
      <w:r w:rsidRPr="00CB2047">
        <w:rPr>
          <w:b/>
          <w:sz w:val="24"/>
          <w:szCs w:val="24"/>
        </w:rPr>
        <w:t>La Plata</w:t>
      </w:r>
      <w:r w:rsidRPr="00CB2047">
        <w:rPr>
          <w:b/>
          <w:sz w:val="24"/>
          <w:szCs w:val="24"/>
        </w:rPr>
        <w:tab/>
      </w:r>
    </w:p>
    <w:p w14:paraId="474FC183" w14:textId="2F74E98F"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This loan provided working capital for a BBQ food trailer that is open Thur</w:t>
      </w:r>
      <w:r w:rsidR="00115B54" w:rsidRPr="00CB2047">
        <w:rPr>
          <w:sz w:val="24"/>
          <w:szCs w:val="24"/>
        </w:rPr>
        <w:t>s</w:t>
      </w:r>
      <w:r w:rsidRPr="00CB2047">
        <w:rPr>
          <w:sz w:val="24"/>
          <w:szCs w:val="24"/>
        </w:rPr>
        <w:t xml:space="preserve"> – Sat in various locations around Bayfield, Durango, and Silverton. There were two jobs created.</w:t>
      </w:r>
    </w:p>
    <w:p w14:paraId="59BFA936" w14:textId="77777777" w:rsidR="00220BB9" w:rsidRPr="00CB2047" w:rsidRDefault="00220BB9" w:rsidP="00CB2047">
      <w:pPr>
        <w:pStyle w:val="Heading3"/>
        <w:numPr>
          <w:ilvl w:val="0"/>
          <w:numId w:val="0"/>
        </w:numPr>
        <w:spacing w:before="6" w:after="6" w:line="240" w:lineRule="auto"/>
        <w:ind w:left="1080"/>
        <w:rPr>
          <w:sz w:val="24"/>
          <w:szCs w:val="24"/>
        </w:rPr>
      </w:pPr>
    </w:p>
    <w:p w14:paraId="28CB68AA" w14:textId="0B97C33A" w:rsidR="00220BB9" w:rsidRPr="00CB2047" w:rsidRDefault="00220BB9" w:rsidP="00CB2047">
      <w:pPr>
        <w:pStyle w:val="Heading3"/>
        <w:numPr>
          <w:ilvl w:val="1"/>
          <w:numId w:val="12"/>
        </w:numPr>
        <w:spacing w:before="6" w:after="6" w:line="240" w:lineRule="auto"/>
        <w:ind w:left="1080"/>
        <w:rPr>
          <w:sz w:val="24"/>
          <w:szCs w:val="24"/>
        </w:rPr>
      </w:pPr>
      <w:r w:rsidRPr="00CB2047">
        <w:rPr>
          <w:b/>
          <w:bCs/>
          <w:sz w:val="24"/>
          <w:szCs w:val="24"/>
        </w:rPr>
        <w:t>Meadow Market</w:t>
      </w:r>
      <w:r w:rsidR="00365F4C" w:rsidRPr="00CB2047">
        <w:rPr>
          <w:b/>
          <w:bCs/>
          <w:sz w:val="24"/>
          <w:szCs w:val="24"/>
        </w:rPr>
        <w:t xml:space="preserve">   </w:t>
      </w:r>
      <w:r w:rsidRPr="00CB2047">
        <w:rPr>
          <w:b/>
          <w:bCs/>
          <w:sz w:val="24"/>
          <w:szCs w:val="24"/>
        </w:rPr>
        <w:t>$200,000</w:t>
      </w:r>
      <w:r w:rsidR="00365F4C" w:rsidRPr="00CB2047">
        <w:rPr>
          <w:b/>
          <w:bCs/>
          <w:sz w:val="24"/>
          <w:szCs w:val="24"/>
        </w:rPr>
        <w:t xml:space="preserve">   </w:t>
      </w:r>
      <w:r w:rsidRPr="00CB2047">
        <w:rPr>
          <w:b/>
          <w:bCs/>
          <w:sz w:val="24"/>
          <w:szCs w:val="24"/>
        </w:rPr>
        <w:t>La Plata</w:t>
      </w:r>
      <w:r w:rsidRPr="00CB2047">
        <w:rPr>
          <w:b/>
          <w:bCs/>
          <w:sz w:val="24"/>
          <w:szCs w:val="24"/>
        </w:rPr>
        <w:tab/>
      </w:r>
    </w:p>
    <w:p w14:paraId="1E7B18C0" w14:textId="77777777" w:rsidR="00220BB9" w:rsidRPr="00CB2047" w:rsidRDefault="00220BB9" w:rsidP="00CB2047">
      <w:pPr>
        <w:pStyle w:val="ListParagraph"/>
        <w:spacing w:before="6" w:after="6"/>
        <w:ind w:left="1080"/>
        <w:rPr>
          <w:sz w:val="24"/>
          <w:szCs w:val="24"/>
        </w:rPr>
      </w:pPr>
      <w:r w:rsidRPr="00CB2047">
        <w:rPr>
          <w:sz w:val="24"/>
          <w:szCs w:val="24"/>
        </w:rPr>
        <w:t xml:space="preserve">The loan provided financing for equipment and working capital for a new bakery/catering business and for a market that is located near the Edgemont subdivisions in La Plata County. </w:t>
      </w:r>
    </w:p>
    <w:p w14:paraId="7371532A" w14:textId="77777777" w:rsidR="00220BB9" w:rsidRPr="00CB2047" w:rsidRDefault="00220BB9" w:rsidP="00CB2047">
      <w:pPr>
        <w:pStyle w:val="ListParagraph"/>
        <w:spacing w:before="6" w:after="6"/>
        <w:ind w:left="1080"/>
        <w:rPr>
          <w:sz w:val="24"/>
          <w:szCs w:val="24"/>
        </w:rPr>
      </w:pPr>
    </w:p>
    <w:p w14:paraId="5D907528" w14:textId="315F018D" w:rsidR="00220BB9" w:rsidRPr="00CB2047" w:rsidRDefault="00220BB9" w:rsidP="00CB2047">
      <w:pPr>
        <w:pStyle w:val="Heading3"/>
        <w:numPr>
          <w:ilvl w:val="1"/>
          <w:numId w:val="12"/>
        </w:numPr>
        <w:spacing w:before="6" w:after="6" w:line="240" w:lineRule="auto"/>
        <w:ind w:left="1080"/>
        <w:rPr>
          <w:sz w:val="24"/>
          <w:szCs w:val="24"/>
        </w:rPr>
      </w:pPr>
      <w:r w:rsidRPr="00CB2047">
        <w:rPr>
          <w:b/>
          <w:bCs/>
          <w:sz w:val="24"/>
          <w:szCs w:val="24"/>
        </w:rPr>
        <w:t>Kustom Diesel Towing</w:t>
      </w:r>
      <w:r w:rsidR="00365F4C" w:rsidRPr="00CB2047">
        <w:rPr>
          <w:b/>
          <w:bCs/>
          <w:sz w:val="24"/>
          <w:szCs w:val="24"/>
        </w:rPr>
        <w:t xml:space="preserve">   </w:t>
      </w:r>
      <w:r w:rsidRPr="00CB2047">
        <w:rPr>
          <w:b/>
          <w:bCs/>
          <w:sz w:val="24"/>
          <w:szCs w:val="24"/>
        </w:rPr>
        <w:t>$199,000</w:t>
      </w:r>
      <w:r w:rsidR="00365F4C" w:rsidRPr="00CB2047">
        <w:rPr>
          <w:b/>
          <w:bCs/>
          <w:sz w:val="24"/>
          <w:szCs w:val="24"/>
        </w:rPr>
        <w:t xml:space="preserve">   </w:t>
      </w:r>
      <w:r w:rsidRPr="00CB2047">
        <w:rPr>
          <w:b/>
          <w:bCs/>
          <w:sz w:val="24"/>
          <w:szCs w:val="24"/>
        </w:rPr>
        <w:t>Montezuma</w:t>
      </w:r>
      <w:r w:rsidRPr="00CB2047">
        <w:rPr>
          <w:sz w:val="24"/>
          <w:szCs w:val="24"/>
        </w:rPr>
        <w:t xml:space="preserve"> </w:t>
      </w:r>
    </w:p>
    <w:p w14:paraId="09EB65F6" w14:textId="77777777"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Loan funds helped support the purchase of the property that the Borrower had been operating his business out of (owner occupied commercial real estate). A portion of the funds were used to finance a large boom-arm tow truck in participation with a bank loan.</w:t>
      </w:r>
    </w:p>
    <w:p w14:paraId="26B34D75" w14:textId="77777777" w:rsidR="00220BB9" w:rsidRPr="00CB2047" w:rsidRDefault="00220BB9" w:rsidP="00CB2047">
      <w:pPr>
        <w:pStyle w:val="Heading3"/>
        <w:numPr>
          <w:ilvl w:val="0"/>
          <w:numId w:val="0"/>
        </w:numPr>
        <w:spacing w:before="6" w:after="6" w:line="240" w:lineRule="auto"/>
        <w:ind w:left="1080"/>
        <w:rPr>
          <w:sz w:val="24"/>
          <w:szCs w:val="24"/>
        </w:rPr>
      </w:pPr>
    </w:p>
    <w:p w14:paraId="47AF5918" w14:textId="513E82AB" w:rsidR="00220BB9" w:rsidRPr="00CB2047" w:rsidRDefault="00220BB9" w:rsidP="00CB2047">
      <w:pPr>
        <w:pStyle w:val="Heading3"/>
        <w:numPr>
          <w:ilvl w:val="1"/>
          <w:numId w:val="12"/>
        </w:numPr>
        <w:spacing w:before="6" w:after="6" w:line="240" w:lineRule="auto"/>
        <w:ind w:left="1080"/>
        <w:rPr>
          <w:b/>
          <w:bCs/>
          <w:sz w:val="24"/>
          <w:szCs w:val="24"/>
        </w:rPr>
      </w:pPr>
      <w:r w:rsidRPr="00CB2047">
        <w:rPr>
          <w:b/>
          <w:bCs/>
          <w:sz w:val="24"/>
          <w:szCs w:val="24"/>
        </w:rPr>
        <w:t>Modstreet</w:t>
      </w:r>
      <w:r w:rsidR="00365F4C" w:rsidRPr="00CB2047">
        <w:rPr>
          <w:b/>
          <w:bCs/>
          <w:sz w:val="24"/>
          <w:szCs w:val="24"/>
        </w:rPr>
        <w:t xml:space="preserve">   </w:t>
      </w:r>
      <w:r w:rsidRPr="00CB2047">
        <w:rPr>
          <w:b/>
          <w:bCs/>
          <w:sz w:val="24"/>
          <w:szCs w:val="24"/>
        </w:rPr>
        <w:t>$25,000</w:t>
      </w:r>
      <w:r w:rsidR="00365F4C" w:rsidRPr="00CB2047">
        <w:rPr>
          <w:b/>
          <w:bCs/>
          <w:sz w:val="24"/>
          <w:szCs w:val="24"/>
        </w:rPr>
        <w:t xml:space="preserve">   </w:t>
      </w:r>
      <w:r w:rsidRPr="00CB2047">
        <w:rPr>
          <w:b/>
          <w:bCs/>
          <w:sz w:val="24"/>
          <w:szCs w:val="24"/>
        </w:rPr>
        <w:t>La Plata</w:t>
      </w:r>
    </w:p>
    <w:p w14:paraId="2CF9D486" w14:textId="77777777"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The company needed short-term working capital and this loan was provided for a 6-month term. The Borrower was able to deliver a large custom order and should have final payment within 60 days.</w:t>
      </w:r>
    </w:p>
    <w:p w14:paraId="075AD440" w14:textId="77777777" w:rsidR="00220BB9" w:rsidRPr="00CB2047" w:rsidRDefault="00220BB9" w:rsidP="00CB2047">
      <w:pPr>
        <w:pStyle w:val="Heading3"/>
        <w:numPr>
          <w:ilvl w:val="0"/>
          <w:numId w:val="0"/>
        </w:numPr>
        <w:spacing w:before="6" w:after="6" w:line="240" w:lineRule="auto"/>
        <w:ind w:left="1080"/>
        <w:rPr>
          <w:b/>
          <w:bCs/>
          <w:sz w:val="24"/>
          <w:szCs w:val="24"/>
        </w:rPr>
      </w:pPr>
    </w:p>
    <w:p w14:paraId="428D5E3C" w14:textId="2B3B5D54" w:rsidR="00220BB9" w:rsidRPr="00CB2047" w:rsidRDefault="00220BB9" w:rsidP="00CB2047">
      <w:pPr>
        <w:pStyle w:val="Heading3"/>
        <w:numPr>
          <w:ilvl w:val="1"/>
          <w:numId w:val="12"/>
        </w:numPr>
        <w:spacing w:before="6" w:after="6" w:line="240" w:lineRule="auto"/>
        <w:ind w:left="1080"/>
        <w:rPr>
          <w:b/>
          <w:bCs/>
          <w:sz w:val="24"/>
          <w:szCs w:val="24"/>
        </w:rPr>
      </w:pPr>
      <w:r w:rsidRPr="00CB2047">
        <w:rPr>
          <w:b/>
          <w:bCs/>
          <w:sz w:val="24"/>
          <w:szCs w:val="24"/>
        </w:rPr>
        <w:t>Barbara Woolsey</w:t>
      </w:r>
      <w:r w:rsidR="00365F4C" w:rsidRPr="00CB2047">
        <w:rPr>
          <w:b/>
          <w:bCs/>
          <w:sz w:val="24"/>
          <w:szCs w:val="24"/>
        </w:rPr>
        <w:t xml:space="preserve">   </w:t>
      </w:r>
      <w:r w:rsidRPr="00CB2047">
        <w:rPr>
          <w:b/>
          <w:bCs/>
          <w:sz w:val="24"/>
          <w:szCs w:val="24"/>
        </w:rPr>
        <w:t>$10,000</w:t>
      </w:r>
      <w:r w:rsidR="00365F4C" w:rsidRPr="00CB2047">
        <w:rPr>
          <w:b/>
          <w:bCs/>
          <w:sz w:val="24"/>
          <w:szCs w:val="24"/>
        </w:rPr>
        <w:t xml:space="preserve">   </w:t>
      </w:r>
      <w:r w:rsidRPr="00CB2047">
        <w:rPr>
          <w:b/>
          <w:bCs/>
          <w:sz w:val="24"/>
          <w:szCs w:val="24"/>
        </w:rPr>
        <w:t>La Plata</w:t>
      </w:r>
    </w:p>
    <w:p w14:paraId="44650C79" w14:textId="77777777"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This funding helped a start-up shaved ice business for an underserved client. Up to $2k in grant funding was offered with the loan through CO Startup Loan Fund.</w:t>
      </w:r>
    </w:p>
    <w:p w14:paraId="739C4E47" w14:textId="77777777" w:rsidR="00220BB9" w:rsidRPr="00CB2047" w:rsidRDefault="00220BB9" w:rsidP="00CB2047">
      <w:pPr>
        <w:pStyle w:val="Heading3"/>
        <w:numPr>
          <w:ilvl w:val="0"/>
          <w:numId w:val="0"/>
        </w:numPr>
        <w:spacing w:before="6" w:after="6" w:line="240" w:lineRule="auto"/>
        <w:ind w:left="1080"/>
        <w:rPr>
          <w:sz w:val="24"/>
          <w:szCs w:val="24"/>
        </w:rPr>
      </w:pPr>
    </w:p>
    <w:p w14:paraId="4E73EF34" w14:textId="663BCAAC" w:rsidR="00220BB9" w:rsidRPr="00CB2047" w:rsidRDefault="00220BB9" w:rsidP="00CB2047">
      <w:pPr>
        <w:pStyle w:val="Heading3"/>
        <w:numPr>
          <w:ilvl w:val="1"/>
          <w:numId w:val="12"/>
        </w:numPr>
        <w:spacing w:before="6" w:after="6" w:line="240" w:lineRule="auto"/>
        <w:ind w:left="1080"/>
        <w:rPr>
          <w:b/>
          <w:bCs/>
          <w:sz w:val="24"/>
          <w:szCs w:val="24"/>
        </w:rPr>
      </w:pPr>
      <w:r w:rsidRPr="00CB2047">
        <w:rPr>
          <w:b/>
          <w:bCs/>
          <w:sz w:val="24"/>
          <w:szCs w:val="24"/>
        </w:rPr>
        <w:t>Reflections in Metal</w:t>
      </w:r>
      <w:r w:rsidR="00365F4C" w:rsidRPr="00CB2047">
        <w:rPr>
          <w:b/>
          <w:bCs/>
          <w:sz w:val="24"/>
          <w:szCs w:val="24"/>
        </w:rPr>
        <w:t xml:space="preserve">   </w:t>
      </w:r>
      <w:r w:rsidRPr="00CB2047">
        <w:rPr>
          <w:b/>
          <w:bCs/>
          <w:sz w:val="24"/>
          <w:szCs w:val="24"/>
        </w:rPr>
        <w:t>$75,000</w:t>
      </w:r>
      <w:r w:rsidR="00365F4C" w:rsidRPr="00CB2047">
        <w:rPr>
          <w:b/>
          <w:bCs/>
          <w:sz w:val="24"/>
          <w:szCs w:val="24"/>
        </w:rPr>
        <w:t xml:space="preserve">   </w:t>
      </w:r>
      <w:r w:rsidRPr="00CB2047">
        <w:rPr>
          <w:b/>
          <w:bCs/>
          <w:sz w:val="24"/>
          <w:szCs w:val="24"/>
        </w:rPr>
        <w:t>Montezuma</w:t>
      </w:r>
      <w:r w:rsidRPr="00CB2047">
        <w:rPr>
          <w:b/>
          <w:bCs/>
          <w:sz w:val="24"/>
          <w:szCs w:val="24"/>
        </w:rPr>
        <w:tab/>
      </w:r>
    </w:p>
    <w:p w14:paraId="50AC9001" w14:textId="77777777"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 xml:space="preserve">This loan was for expansion of their location in Cortez. A new paint booth, sand blasting booth, shipping, and inventory storage area is being added to accommodate growth through internet sales. </w:t>
      </w:r>
    </w:p>
    <w:p w14:paraId="071D68B5" w14:textId="77777777" w:rsidR="00220BB9" w:rsidRPr="00CB2047" w:rsidRDefault="00220BB9" w:rsidP="00CB2047">
      <w:pPr>
        <w:pStyle w:val="Heading3"/>
        <w:numPr>
          <w:ilvl w:val="0"/>
          <w:numId w:val="0"/>
        </w:numPr>
        <w:spacing w:before="6" w:after="6" w:line="240" w:lineRule="auto"/>
        <w:ind w:left="1080"/>
        <w:rPr>
          <w:sz w:val="24"/>
          <w:szCs w:val="24"/>
        </w:rPr>
      </w:pPr>
    </w:p>
    <w:p w14:paraId="0E46A247" w14:textId="58FF3F7F" w:rsidR="00220BB9" w:rsidRPr="00CB2047" w:rsidRDefault="00220BB9" w:rsidP="00CB2047">
      <w:pPr>
        <w:pStyle w:val="Heading3"/>
        <w:numPr>
          <w:ilvl w:val="1"/>
          <w:numId w:val="12"/>
        </w:numPr>
        <w:tabs>
          <w:tab w:val="left" w:pos="1080"/>
          <w:tab w:val="left" w:pos="1170"/>
        </w:tabs>
        <w:spacing w:before="6" w:after="6" w:line="240" w:lineRule="auto"/>
        <w:ind w:left="1080"/>
        <w:rPr>
          <w:sz w:val="24"/>
          <w:szCs w:val="24"/>
        </w:rPr>
      </w:pPr>
      <w:r w:rsidRPr="00CB2047">
        <w:rPr>
          <w:b/>
          <w:bCs/>
          <w:sz w:val="24"/>
          <w:szCs w:val="24"/>
        </w:rPr>
        <w:t>Deborah Kelroy Fine Art</w:t>
      </w:r>
      <w:r w:rsidR="00365F4C" w:rsidRPr="00CB2047">
        <w:rPr>
          <w:b/>
          <w:bCs/>
          <w:sz w:val="24"/>
          <w:szCs w:val="24"/>
        </w:rPr>
        <w:t xml:space="preserve">   </w:t>
      </w:r>
      <w:r w:rsidRPr="00CB2047">
        <w:rPr>
          <w:b/>
          <w:bCs/>
          <w:sz w:val="24"/>
          <w:szCs w:val="24"/>
        </w:rPr>
        <w:t>$15,000</w:t>
      </w:r>
      <w:r w:rsidR="00365F4C" w:rsidRPr="00CB2047">
        <w:rPr>
          <w:b/>
          <w:bCs/>
          <w:sz w:val="24"/>
          <w:szCs w:val="24"/>
        </w:rPr>
        <w:t xml:space="preserve">   </w:t>
      </w:r>
      <w:r w:rsidRPr="00CB2047">
        <w:rPr>
          <w:b/>
          <w:bCs/>
          <w:sz w:val="24"/>
          <w:szCs w:val="24"/>
        </w:rPr>
        <w:t>La Plata</w:t>
      </w:r>
      <w:r w:rsidRPr="00CB2047">
        <w:rPr>
          <w:sz w:val="24"/>
          <w:szCs w:val="24"/>
        </w:rPr>
        <w:tab/>
      </w:r>
    </w:p>
    <w:p w14:paraId="46CC2BF3" w14:textId="72A3E46A" w:rsidR="00220BB9" w:rsidRPr="00CB2047" w:rsidRDefault="00220BB9" w:rsidP="00CB2047">
      <w:pPr>
        <w:pStyle w:val="Heading3"/>
        <w:numPr>
          <w:ilvl w:val="0"/>
          <w:numId w:val="0"/>
        </w:numPr>
        <w:tabs>
          <w:tab w:val="left" w:pos="1080"/>
          <w:tab w:val="left" w:pos="1170"/>
        </w:tabs>
        <w:spacing w:before="6" w:after="6" w:line="240" w:lineRule="auto"/>
        <w:ind w:left="1080"/>
        <w:rPr>
          <w:sz w:val="24"/>
          <w:szCs w:val="24"/>
        </w:rPr>
      </w:pPr>
      <w:r w:rsidRPr="00CB2047">
        <w:rPr>
          <w:sz w:val="24"/>
          <w:szCs w:val="24"/>
        </w:rPr>
        <w:t>Deborah is a local artist who has been juried into several shows in the Southwest – primarily Colorado and Arizona</w:t>
      </w:r>
      <w:r w:rsidR="0098005D" w:rsidRPr="00CB2047">
        <w:rPr>
          <w:sz w:val="24"/>
          <w:szCs w:val="24"/>
        </w:rPr>
        <w:t xml:space="preserve">. </w:t>
      </w:r>
      <w:r w:rsidRPr="00CB2047">
        <w:rPr>
          <w:sz w:val="24"/>
          <w:szCs w:val="24"/>
        </w:rPr>
        <w:t>Loan funds are to help with registration fees, travel costs and to build a display booth.</w:t>
      </w:r>
    </w:p>
    <w:p w14:paraId="340A52A1" w14:textId="77777777" w:rsidR="00AA677E" w:rsidRPr="00CB2047" w:rsidRDefault="00AA677E" w:rsidP="00CB2047">
      <w:pPr>
        <w:pStyle w:val="Heading3"/>
        <w:numPr>
          <w:ilvl w:val="0"/>
          <w:numId w:val="0"/>
        </w:numPr>
        <w:tabs>
          <w:tab w:val="left" w:pos="1080"/>
          <w:tab w:val="left" w:pos="1170"/>
        </w:tabs>
        <w:spacing w:before="6" w:after="6" w:line="240" w:lineRule="auto"/>
        <w:ind w:left="1080"/>
        <w:rPr>
          <w:sz w:val="24"/>
          <w:szCs w:val="24"/>
        </w:rPr>
      </w:pPr>
    </w:p>
    <w:p w14:paraId="327ACED0" w14:textId="7405564F" w:rsidR="00220BB9" w:rsidRPr="00CB2047" w:rsidRDefault="00220BB9" w:rsidP="00CB2047">
      <w:pPr>
        <w:pStyle w:val="Heading3"/>
        <w:numPr>
          <w:ilvl w:val="1"/>
          <w:numId w:val="12"/>
        </w:numPr>
        <w:spacing w:before="6" w:after="6" w:line="240" w:lineRule="auto"/>
        <w:ind w:left="1080"/>
        <w:rPr>
          <w:b/>
          <w:bCs/>
          <w:sz w:val="24"/>
          <w:szCs w:val="24"/>
        </w:rPr>
      </w:pPr>
      <w:r w:rsidRPr="00CB2047">
        <w:rPr>
          <w:b/>
          <w:bCs/>
          <w:sz w:val="24"/>
          <w:szCs w:val="24"/>
        </w:rPr>
        <w:t>9318 Development Ventures, LLC</w:t>
      </w:r>
      <w:r w:rsidR="00365F4C" w:rsidRPr="00CB2047">
        <w:rPr>
          <w:b/>
          <w:bCs/>
          <w:sz w:val="24"/>
          <w:szCs w:val="24"/>
        </w:rPr>
        <w:t xml:space="preserve">   </w:t>
      </w:r>
      <w:r w:rsidRPr="00CB2047">
        <w:rPr>
          <w:b/>
          <w:bCs/>
          <w:sz w:val="24"/>
          <w:szCs w:val="24"/>
        </w:rPr>
        <w:t xml:space="preserve"> $125,000</w:t>
      </w:r>
      <w:r w:rsidR="00365F4C" w:rsidRPr="00CB2047">
        <w:rPr>
          <w:b/>
          <w:bCs/>
          <w:sz w:val="24"/>
          <w:szCs w:val="24"/>
        </w:rPr>
        <w:t xml:space="preserve">   </w:t>
      </w:r>
      <w:r w:rsidRPr="00CB2047">
        <w:rPr>
          <w:b/>
          <w:bCs/>
          <w:sz w:val="24"/>
          <w:szCs w:val="24"/>
        </w:rPr>
        <w:t xml:space="preserve"> San Juan</w:t>
      </w:r>
    </w:p>
    <w:p w14:paraId="2C5CDB8E" w14:textId="77777777" w:rsidR="00220BB9" w:rsidRPr="00CB2047" w:rsidRDefault="00220BB9" w:rsidP="00CB2047">
      <w:pPr>
        <w:pStyle w:val="Heading3"/>
        <w:numPr>
          <w:ilvl w:val="0"/>
          <w:numId w:val="0"/>
        </w:numPr>
        <w:spacing w:before="6" w:after="6" w:line="240" w:lineRule="auto"/>
        <w:ind w:left="1080"/>
        <w:rPr>
          <w:sz w:val="24"/>
          <w:szCs w:val="24"/>
        </w:rPr>
      </w:pPr>
      <w:r w:rsidRPr="00CB2047">
        <w:rPr>
          <w:sz w:val="24"/>
          <w:szCs w:val="24"/>
        </w:rPr>
        <w:t>This loan provided capital to complete the construction of an affordable/attainable workforce housing unit in the Anvil Mountain Subdivision, in Silverton as part of a larger project initiative.</w:t>
      </w:r>
    </w:p>
    <w:p w14:paraId="015F8FD6" w14:textId="77777777" w:rsidR="00220BB9" w:rsidRPr="00CB2047" w:rsidRDefault="00220BB9" w:rsidP="00CB2047">
      <w:pPr>
        <w:pStyle w:val="Heading3"/>
        <w:numPr>
          <w:ilvl w:val="0"/>
          <w:numId w:val="0"/>
        </w:numPr>
        <w:spacing w:before="6" w:after="6" w:line="240" w:lineRule="auto"/>
        <w:ind w:left="1080"/>
        <w:rPr>
          <w:b/>
          <w:bCs/>
          <w:sz w:val="24"/>
          <w:szCs w:val="24"/>
        </w:rPr>
      </w:pPr>
    </w:p>
    <w:p w14:paraId="4A1DAF87" w14:textId="3440E739" w:rsidR="00220BB9" w:rsidRPr="00CB2047" w:rsidRDefault="00220BB9" w:rsidP="00CB2047">
      <w:pPr>
        <w:pStyle w:val="Heading3"/>
        <w:numPr>
          <w:ilvl w:val="1"/>
          <w:numId w:val="12"/>
        </w:numPr>
        <w:spacing w:before="6" w:after="6" w:line="240" w:lineRule="auto"/>
        <w:ind w:left="1080"/>
        <w:rPr>
          <w:b/>
          <w:bCs/>
          <w:sz w:val="24"/>
          <w:szCs w:val="24"/>
        </w:rPr>
      </w:pPr>
      <w:r w:rsidRPr="00CB2047">
        <w:rPr>
          <w:b/>
          <w:bCs/>
          <w:sz w:val="24"/>
          <w:szCs w:val="24"/>
        </w:rPr>
        <w:t>Jenni Gross dba Soup Palette</w:t>
      </w:r>
      <w:r w:rsidR="00365F4C" w:rsidRPr="00CB2047">
        <w:rPr>
          <w:b/>
          <w:bCs/>
          <w:sz w:val="24"/>
          <w:szCs w:val="24"/>
        </w:rPr>
        <w:t xml:space="preserve">    </w:t>
      </w:r>
      <w:r w:rsidRPr="00CB2047">
        <w:rPr>
          <w:b/>
          <w:bCs/>
          <w:sz w:val="24"/>
          <w:szCs w:val="24"/>
        </w:rPr>
        <w:t>60,000</w:t>
      </w:r>
      <w:r w:rsidR="00365F4C" w:rsidRPr="00CB2047">
        <w:rPr>
          <w:b/>
          <w:bCs/>
          <w:sz w:val="24"/>
          <w:szCs w:val="24"/>
        </w:rPr>
        <w:t xml:space="preserve"> </w:t>
      </w:r>
      <w:r w:rsidRPr="00CB2047">
        <w:rPr>
          <w:b/>
          <w:bCs/>
          <w:sz w:val="24"/>
          <w:szCs w:val="24"/>
        </w:rPr>
        <w:t xml:space="preserve">  La Plata</w:t>
      </w:r>
    </w:p>
    <w:p w14:paraId="6FE39D04" w14:textId="580F85A9" w:rsidR="00220BB9" w:rsidRPr="00CB2047" w:rsidRDefault="00220BB9" w:rsidP="00CB2047">
      <w:pPr>
        <w:pStyle w:val="Heading3"/>
        <w:numPr>
          <w:ilvl w:val="0"/>
          <w:numId w:val="0"/>
        </w:numPr>
        <w:spacing w:before="6" w:after="6" w:line="240" w:lineRule="auto"/>
        <w:ind w:left="1080"/>
        <w:rPr>
          <w:b/>
          <w:bCs/>
          <w:sz w:val="24"/>
          <w:szCs w:val="24"/>
        </w:rPr>
      </w:pPr>
      <w:r w:rsidRPr="00CB2047">
        <w:rPr>
          <w:sz w:val="24"/>
          <w:szCs w:val="24"/>
        </w:rPr>
        <w:t>This loan will help the Borrower expand into wholesale food products by packaging her dressings and condiments including a pesto mayonnaise</w:t>
      </w:r>
      <w:r w:rsidR="0098005D" w:rsidRPr="00CB2047">
        <w:rPr>
          <w:sz w:val="24"/>
          <w:szCs w:val="24"/>
        </w:rPr>
        <w:t xml:space="preserve">. </w:t>
      </w:r>
      <w:r w:rsidRPr="00CB2047">
        <w:rPr>
          <w:sz w:val="24"/>
          <w:szCs w:val="24"/>
        </w:rPr>
        <w:t xml:space="preserve">She continues to do event catering and online orders for pickup. </w:t>
      </w:r>
    </w:p>
    <w:p w14:paraId="0A0B98FE" w14:textId="77777777" w:rsidR="00220BB9" w:rsidRPr="00CB2047" w:rsidRDefault="00220BB9" w:rsidP="00CB2047">
      <w:pPr>
        <w:pStyle w:val="ListParagraph"/>
        <w:ind w:left="1080"/>
        <w:rPr>
          <w:sz w:val="24"/>
          <w:szCs w:val="24"/>
          <w:highlight w:val="yellow"/>
        </w:rPr>
      </w:pPr>
    </w:p>
    <w:p w14:paraId="79F90988" w14:textId="77777777" w:rsidR="00220BB9" w:rsidRPr="00052A0C" w:rsidRDefault="00220BB9" w:rsidP="00CB2047">
      <w:pPr>
        <w:pStyle w:val="Heading2"/>
        <w:numPr>
          <w:ilvl w:val="0"/>
          <w:numId w:val="10"/>
        </w:numPr>
        <w:spacing w:line="240" w:lineRule="auto"/>
        <w:ind w:left="720"/>
        <w:rPr>
          <w:b/>
          <w:bCs/>
          <w:i/>
          <w:iCs/>
          <w:sz w:val="24"/>
          <w:szCs w:val="24"/>
        </w:rPr>
      </w:pPr>
      <w:r w:rsidRPr="00052A0C">
        <w:rPr>
          <w:b/>
          <w:bCs/>
          <w:sz w:val="24"/>
          <w:szCs w:val="24"/>
        </w:rPr>
        <w:t xml:space="preserve">Loan Production Spreadsheet </w:t>
      </w:r>
    </w:p>
    <w:p w14:paraId="61EFAEA0" w14:textId="44DFB988" w:rsidR="00220BB9" w:rsidRPr="00CB2047" w:rsidRDefault="00ED23F3" w:rsidP="00AA677E">
      <w:pPr>
        <w:pStyle w:val="ListParagraph"/>
        <w:ind w:left="720"/>
        <w:rPr>
          <w:b/>
          <w:bCs w:val="0"/>
          <w:sz w:val="24"/>
          <w:szCs w:val="24"/>
        </w:rPr>
      </w:pPr>
      <w:r w:rsidRPr="00CB2047">
        <w:rPr>
          <w:sz w:val="24"/>
          <w:szCs w:val="24"/>
        </w:rPr>
        <w:t>T</w:t>
      </w:r>
      <w:r w:rsidR="00220BB9" w:rsidRPr="00CB2047">
        <w:rPr>
          <w:sz w:val="24"/>
          <w:szCs w:val="24"/>
        </w:rPr>
        <w:t>he spreadsheet tracking loan activity</w:t>
      </w:r>
      <w:r w:rsidR="00052A0C">
        <w:rPr>
          <w:sz w:val="24"/>
          <w:szCs w:val="24"/>
        </w:rPr>
        <w:t xml:space="preserve"> was provided in the packet.  It includes</w:t>
      </w:r>
      <w:r w:rsidR="00220BB9" w:rsidRPr="00CB2047">
        <w:rPr>
          <w:sz w:val="24"/>
          <w:szCs w:val="24"/>
        </w:rPr>
        <w:t xml:space="preserve"> loans approved and closed as compared to Region 9’s monthly goals. For Fiscal Year 2023, </w:t>
      </w:r>
      <w:r w:rsidR="00052A0C">
        <w:rPr>
          <w:sz w:val="24"/>
          <w:szCs w:val="24"/>
        </w:rPr>
        <w:t>loan production was</w:t>
      </w:r>
      <w:r w:rsidR="00220BB9" w:rsidRPr="00CB2047">
        <w:rPr>
          <w:sz w:val="24"/>
          <w:szCs w:val="24"/>
        </w:rPr>
        <w:t xml:space="preserve"> budgeted at $250,000 per </w:t>
      </w:r>
      <w:r w:rsidR="00365F4C" w:rsidRPr="00CB2047">
        <w:rPr>
          <w:sz w:val="24"/>
          <w:szCs w:val="24"/>
        </w:rPr>
        <w:t>month but</w:t>
      </w:r>
      <w:r w:rsidR="00220BB9" w:rsidRPr="00CB2047">
        <w:rPr>
          <w:sz w:val="24"/>
          <w:szCs w:val="24"/>
        </w:rPr>
        <w:t xml:space="preserve"> have been tracking production based on a stretch goal of $300,000 per month</w:t>
      </w:r>
      <w:r w:rsidR="0098005D" w:rsidRPr="00CB2047">
        <w:rPr>
          <w:sz w:val="24"/>
          <w:szCs w:val="24"/>
        </w:rPr>
        <w:t xml:space="preserve">. </w:t>
      </w:r>
      <w:r w:rsidR="00220BB9" w:rsidRPr="00CB2047">
        <w:rPr>
          <w:sz w:val="24"/>
          <w:szCs w:val="24"/>
        </w:rPr>
        <w:t>Over 9 months, ending 6/30/2023, we have closed $2,402,515 in new loans for an average of $266,946/mo. We have received approvals for $3,187,125 in new loans in the same period for an average of $354,125/mo. Loan approvals, through 6/30/23, are ahead of budget but loan closings are slightly behind our stretch goal. Loan production has been steady since the beginning of 2023 but lagged in the 4th quarter of 2022 due to rapid interest rate increase environment</w:t>
      </w:r>
      <w:r w:rsidR="00052A0C">
        <w:rPr>
          <w:sz w:val="24"/>
          <w:szCs w:val="24"/>
        </w:rPr>
        <w:t xml:space="preserve">. </w:t>
      </w:r>
      <w:r w:rsidRPr="00CB2047">
        <w:rPr>
          <w:sz w:val="24"/>
          <w:szCs w:val="24"/>
        </w:rPr>
        <w:t xml:space="preserve">Brian predicts that the interest rate may </w:t>
      </w:r>
      <w:r w:rsidR="000E3BE2" w:rsidRPr="00CB2047">
        <w:rPr>
          <w:sz w:val="24"/>
          <w:szCs w:val="24"/>
        </w:rPr>
        <w:t>rise</w:t>
      </w:r>
      <w:r w:rsidRPr="00CB2047">
        <w:rPr>
          <w:sz w:val="24"/>
          <w:szCs w:val="24"/>
        </w:rPr>
        <w:t xml:space="preserve"> a</w:t>
      </w:r>
      <w:r w:rsidR="00CB2047" w:rsidRPr="00CB2047">
        <w:rPr>
          <w:sz w:val="24"/>
          <w:szCs w:val="24"/>
        </w:rPr>
        <w:t>nother</w:t>
      </w:r>
      <w:r w:rsidRPr="00CB2047">
        <w:rPr>
          <w:sz w:val="24"/>
          <w:szCs w:val="24"/>
        </w:rPr>
        <w:t xml:space="preserve"> quarter point and then flatten out. The Loan Committee </w:t>
      </w:r>
      <w:r w:rsidR="00052A0C">
        <w:rPr>
          <w:sz w:val="24"/>
          <w:szCs w:val="24"/>
        </w:rPr>
        <w:t xml:space="preserve">has adjusted the max interest rate at Prime currently, </w:t>
      </w:r>
      <w:r w:rsidRPr="00CB2047">
        <w:rPr>
          <w:sz w:val="24"/>
          <w:szCs w:val="24"/>
        </w:rPr>
        <w:t xml:space="preserve">as opposed to the typical Prime +2. It was asked if interest rates are negotiated after closing; </w:t>
      </w:r>
      <w:r w:rsidR="00052A0C">
        <w:rPr>
          <w:sz w:val="24"/>
          <w:szCs w:val="24"/>
        </w:rPr>
        <w:t xml:space="preserve">No, that discussion happens earlier.  However, </w:t>
      </w:r>
      <w:r w:rsidR="000E3BE2" w:rsidRPr="00CB2047">
        <w:rPr>
          <w:sz w:val="24"/>
          <w:szCs w:val="24"/>
        </w:rPr>
        <w:t>the staff</w:t>
      </w:r>
      <w:r w:rsidRPr="00CB2047">
        <w:rPr>
          <w:sz w:val="24"/>
          <w:szCs w:val="24"/>
        </w:rPr>
        <w:t xml:space="preserve"> is willing to work with clients to lower rates as needed.</w:t>
      </w:r>
    </w:p>
    <w:p w14:paraId="430B12A8" w14:textId="77777777" w:rsidR="00220BB9" w:rsidRPr="00CB2047" w:rsidRDefault="00220BB9" w:rsidP="00CB2047">
      <w:pPr>
        <w:pStyle w:val="ListParagraph"/>
        <w:rPr>
          <w:b/>
          <w:bCs w:val="0"/>
          <w:sz w:val="24"/>
          <w:szCs w:val="24"/>
        </w:rPr>
      </w:pPr>
    </w:p>
    <w:p w14:paraId="1AD78B67" w14:textId="7EEC49CB" w:rsidR="00220BB9" w:rsidRPr="00052A0C" w:rsidRDefault="00220BB9" w:rsidP="00CB2047">
      <w:pPr>
        <w:pStyle w:val="ListParagraph"/>
        <w:numPr>
          <w:ilvl w:val="0"/>
          <w:numId w:val="10"/>
        </w:numPr>
        <w:spacing w:after="120"/>
        <w:ind w:left="720"/>
        <w:contextualSpacing/>
        <w:jc w:val="both"/>
        <w:rPr>
          <w:b/>
          <w:sz w:val="24"/>
          <w:szCs w:val="24"/>
        </w:rPr>
      </w:pPr>
      <w:r w:rsidRPr="00052A0C">
        <w:rPr>
          <w:b/>
          <w:sz w:val="24"/>
          <w:szCs w:val="24"/>
        </w:rPr>
        <w:t xml:space="preserve">Region 9 Tax Lien Sale Proposal </w:t>
      </w:r>
    </w:p>
    <w:p w14:paraId="5A0BB620" w14:textId="2DCDFD5E" w:rsidR="00220BB9" w:rsidRPr="00CB2047" w:rsidRDefault="00365F4C" w:rsidP="00CB2047">
      <w:pPr>
        <w:ind w:left="720"/>
        <w:rPr>
          <w:rFonts w:asciiTheme="minorHAnsi" w:hAnsiTheme="minorHAnsi" w:cstheme="minorHAnsi"/>
          <w:sz w:val="24"/>
        </w:rPr>
      </w:pPr>
      <w:r w:rsidRPr="00CB2047">
        <w:rPr>
          <w:rFonts w:asciiTheme="minorHAnsi" w:hAnsiTheme="minorHAnsi" w:cstheme="minorHAnsi"/>
          <w:sz w:val="24"/>
        </w:rPr>
        <w:t>A</w:t>
      </w:r>
      <w:r w:rsidR="00220BB9" w:rsidRPr="00CB2047">
        <w:rPr>
          <w:rFonts w:asciiTheme="minorHAnsi" w:hAnsiTheme="minorHAnsi" w:cstheme="minorHAnsi"/>
          <w:sz w:val="24"/>
        </w:rPr>
        <w:t xml:space="preserve"> proposal outlining a new investment opportunity for Region 9 through participation in the annual tax lien sale held by each county</w:t>
      </w:r>
      <w:r w:rsidRPr="00CB2047">
        <w:rPr>
          <w:rFonts w:asciiTheme="minorHAnsi" w:hAnsiTheme="minorHAnsi" w:cstheme="minorHAnsi"/>
          <w:sz w:val="24"/>
        </w:rPr>
        <w:t xml:space="preserve"> was provided in the packet</w:t>
      </w:r>
      <w:r w:rsidR="00220BB9" w:rsidRPr="00CB2047">
        <w:rPr>
          <w:rFonts w:asciiTheme="minorHAnsi" w:hAnsiTheme="minorHAnsi" w:cstheme="minorHAnsi"/>
          <w:sz w:val="24"/>
        </w:rPr>
        <w:t>. The program idea was discussed with the Executive Committee with the recommendation to prepare the program for consideration by the full Board. Staff is requesting up to $15,000 from revolved loan fund for an initial investment into the program be allocated in the 2023-2024 fiscal year budget. The funds will be invested into tax lien properties in each county in the region, assuming there are properties that meet the investment criteria as outlined in the program. When these investments are repaid, the funds will be revolved for future investments</w:t>
      </w:r>
      <w:r w:rsidR="0098005D" w:rsidRPr="00CB2047">
        <w:rPr>
          <w:rFonts w:asciiTheme="minorHAnsi" w:hAnsiTheme="minorHAnsi" w:cstheme="minorHAnsi"/>
          <w:sz w:val="24"/>
        </w:rPr>
        <w:t xml:space="preserve">. </w:t>
      </w:r>
      <w:r w:rsidR="00220BB9" w:rsidRPr="00CB2047">
        <w:rPr>
          <w:rFonts w:asciiTheme="minorHAnsi" w:hAnsiTheme="minorHAnsi" w:cstheme="minorHAnsi"/>
          <w:sz w:val="24"/>
        </w:rPr>
        <w:t xml:space="preserve">This investment program will drive additional interest income for Region 9 above current rates, and it has the long-term potential of acquiring properties that could be used for either business attraction/retention efforts or for increasing supply of affordable/attainable housing. </w:t>
      </w:r>
      <w:r w:rsidR="00ED23F3" w:rsidRPr="00CB2047">
        <w:rPr>
          <w:rFonts w:asciiTheme="minorHAnsi" w:hAnsiTheme="minorHAnsi" w:cstheme="minorHAnsi"/>
          <w:sz w:val="24"/>
        </w:rPr>
        <w:t>The interest rate on these investments would be Prime +9%</w:t>
      </w:r>
      <w:r w:rsidR="007E66C8" w:rsidRPr="00CB2047">
        <w:rPr>
          <w:rFonts w:asciiTheme="minorHAnsi" w:hAnsiTheme="minorHAnsi" w:cstheme="minorHAnsi"/>
          <w:sz w:val="24"/>
        </w:rPr>
        <w:t>. Only about 4% of these investments end up in a deed exchange but the interest is a worthwhile endeavor. The cash in our bank account is earning 5%. This would be another opportunity to get Region 9 to be sustainable. Laura’s outlook is that the deeded land could be</w:t>
      </w:r>
      <w:r w:rsidR="00052A0C">
        <w:rPr>
          <w:rFonts w:asciiTheme="minorHAnsi" w:hAnsiTheme="minorHAnsi" w:cstheme="minorHAnsi"/>
          <w:sz w:val="24"/>
        </w:rPr>
        <w:t xml:space="preserve"> provided at cost </w:t>
      </w:r>
      <w:r w:rsidR="007E66C8" w:rsidRPr="00CB2047">
        <w:rPr>
          <w:rFonts w:asciiTheme="minorHAnsi" w:hAnsiTheme="minorHAnsi" w:cstheme="minorHAnsi"/>
          <w:sz w:val="24"/>
        </w:rPr>
        <w:t>to</w:t>
      </w:r>
      <w:r w:rsidR="00052A0C">
        <w:rPr>
          <w:rFonts w:asciiTheme="minorHAnsi" w:hAnsiTheme="minorHAnsi" w:cstheme="minorHAnsi"/>
          <w:sz w:val="24"/>
        </w:rPr>
        <w:t xml:space="preserve"> organizations that would provide affordable housing</w:t>
      </w:r>
      <w:r w:rsidR="007E66C8" w:rsidRPr="00CB2047">
        <w:rPr>
          <w:rFonts w:asciiTheme="minorHAnsi" w:hAnsiTheme="minorHAnsi" w:cstheme="minorHAnsi"/>
          <w:sz w:val="24"/>
        </w:rPr>
        <w:t xml:space="preserve"> </w:t>
      </w:r>
      <w:r w:rsidR="00052A0C">
        <w:rPr>
          <w:rFonts w:asciiTheme="minorHAnsi" w:hAnsiTheme="minorHAnsi" w:cstheme="minorHAnsi"/>
          <w:sz w:val="24"/>
        </w:rPr>
        <w:t xml:space="preserve">like </w:t>
      </w:r>
      <w:r w:rsidR="007E66C8" w:rsidRPr="00CB2047">
        <w:rPr>
          <w:rFonts w:asciiTheme="minorHAnsi" w:hAnsiTheme="minorHAnsi" w:cstheme="minorHAnsi"/>
          <w:sz w:val="24"/>
        </w:rPr>
        <w:t xml:space="preserve">Habitat for Humanity. The intention isn’t to flip the properties for </w:t>
      </w:r>
      <w:r w:rsidR="000E3BE2" w:rsidRPr="00CB2047">
        <w:rPr>
          <w:rFonts w:asciiTheme="minorHAnsi" w:hAnsiTheme="minorHAnsi" w:cstheme="minorHAnsi"/>
          <w:sz w:val="24"/>
        </w:rPr>
        <w:t>profit</w:t>
      </w:r>
      <w:r w:rsidR="007E66C8" w:rsidRPr="00CB2047">
        <w:rPr>
          <w:rFonts w:asciiTheme="minorHAnsi" w:hAnsiTheme="minorHAnsi" w:cstheme="minorHAnsi"/>
          <w:sz w:val="24"/>
        </w:rPr>
        <w:t xml:space="preserve"> but to help the communities with housing or commercial spaces. It was mentioned that this could be a good opportunity and Region 9 has the background to do it. It was asked what about the </w:t>
      </w:r>
      <w:r w:rsidR="008D3052" w:rsidRPr="00CB2047">
        <w:rPr>
          <w:rFonts w:asciiTheme="minorHAnsi" w:hAnsiTheme="minorHAnsi" w:cstheme="minorHAnsi"/>
          <w:sz w:val="24"/>
        </w:rPr>
        <w:t>existing</w:t>
      </w:r>
      <w:r w:rsidR="007E66C8" w:rsidRPr="00CB2047">
        <w:rPr>
          <w:rFonts w:asciiTheme="minorHAnsi" w:hAnsiTheme="minorHAnsi" w:cstheme="minorHAnsi"/>
          <w:sz w:val="24"/>
        </w:rPr>
        <w:t xml:space="preserve"> liens on the properties like a bank lien or a performance </w:t>
      </w:r>
      <w:r w:rsidR="008D3052" w:rsidRPr="00CB2047">
        <w:rPr>
          <w:rFonts w:asciiTheme="minorHAnsi" w:hAnsiTheme="minorHAnsi" w:cstheme="minorHAnsi"/>
          <w:sz w:val="24"/>
        </w:rPr>
        <w:t>lien</w:t>
      </w:r>
      <w:r w:rsidR="007E66C8" w:rsidRPr="00CB2047">
        <w:rPr>
          <w:rFonts w:asciiTheme="minorHAnsi" w:hAnsiTheme="minorHAnsi" w:cstheme="minorHAnsi"/>
          <w:sz w:val="24"/>
        </w:rPr>
        <w:t xml:space="preserve">; The tax </w:t>
      </w:r>
      <w:r w:rsidR="008D3052" w:rsidRPr="00CB2047">
        <w:rPr>
          <w:rFonts w:asciiTheme="minorHAnsi" w:hAnsiTheme="minorHAnsi" w:cstheme="minorHAnsi"/>
          <w:sz w:val="24"/>
        </w:rPr>
        <w:t>lien</w:t>
      </w:r>
      <w:r w:rsidR="007E66C8" w:rsidRPr="00CB2047">
        <w:rPr>
          <w:rFonts w:asciiTheme="minorHAnsi" w:hAnsiTheme="minorHAnsi" w:cstheme="minorHAnsi"/>
          <w:sz w:val="24"/>
        </w:rPr>
        <w:t xml:space="preserve"> </w:t>
      </w:r>
      <w:r w:rsidR="008D3052" w:rsidRPr="00CB2047">
        <w:rPr>
          <w:rFonts w:asciiTheme="minorHAnsi" w:hAnsiTheme="minorHAnsi" w:cstheme="minorHAnsi"/>
          <w:sz w:val="24"/>
        </w:rPr>
        <w:t>supersedes</w:t>
      </w:r>
      <w:r w:rsidR="007E66C8" w:rsidRPr="00CB2047">
        <w:rPr>
          <w:rFonts w:asciiTheme="minorHAnsi" w:hAnsiTheme="minorHAnsi" w:cstheme="minorHAnsi"/>
          <w:sz w:val="24"/>
        </w:rPr>
        <w:t xml:space="preserve"> any lender </w:t>
      </w:r>
      <w:r w:rsidR="008D3052" w:rsidRPr="00CB2047">
        <w:rPr>
          <w:rFonts w:asciiTheme="minorHAnsi" w:hAnsiTheme="minorHAnsi" w:cstheme="minorHAnsi"/>
          <w:sz w:val="24"/>
        </w:rPr>
        <w:t>lien</w:t>
      </w:r>
      <w:r w:rsidR="007E66C8" w:rsidRPr="00CB2047">
        <w:rPr>
          <w:rFonts w:asciiTheme="minorHAnsi" w:hAnsiTheme="minorHAnsi" w:cstheme="minorHAnsi"/>
          <w:sz w:val="24"/>
        </w:rPr>
        <w:t xml:space="preserve"> on the property so after the 4th year their claims get wiped out. Commercial properties could be </w:t>
      </w:r>
      <w:r w:rsidR="00F27853" w:rsidRPr="00CB2047">
        <w:rPr>
          <w:rFonts w:asciiTheme="minorHAnsi" w:hAnsiTheme="minorHAnsi" w:cstheme="minorHAnsi"/>
          <w:sz w:val="24"/>
        </w:rPr>
        <w:t>riskier,</w:t>
      </w:r>
      <w:r w:rsidR="007E66C8" w:rsidRPr="00CB2047">
        <w:rPr>
          <w:rFonts w:asciiTheme="minorHAnsi" w:hAnsiTheme="minorHAnsi" w:cstheme="minorHAnsi"/>
          <w:sz w:val="24"/>
        </w:rPr>
        <w:t xml:space="preserve"> but the bank could also pay us off to get the property. It was asked if the taxes aren’t paid would the property not go through foreclos</w:t>
      </w:r>
      <w:r w:rsidR="008D3052" w:rsidRPr="00CB2047">
        <w:rPr>
          <w:rFonts w:asciiTheme="minorHAnsi" w:hAnsiTheme="minorHAnsi" w:cstheme="minorHAnsi"/>
          <w:sz w:val="24"/>
        </w:rPr>
        <w:t>u</w:t>
      </w:r>
      <w:r w:rsidR="007E66C8" w:rsidRPr="00CB2047">
        <w:rPr>
          <w:rFonts w:asciiTheme="minorHAnsi" w:hAnsiTheme="minorHAnsi" w:cstheme="minorHAnsi"/>
          <w:sz w:val="24"/>
        </w:rPr>
        <w:t>r</w:t>
      </w:r>
      <w:r w:rsidR="008D3052" w:rsidRPr="00CB2047">
        <w:rPr>
          <w:rFonts w:asciiTheme="minorHAnsi" w:hAnsiTheme="minorHAnsi" w:cstheme="minorHAnsi"/>
          <w:sz w:val="24"/>
        </w:rPr>
        <w:t>e</w:t>
      </w:r>
      <w:r w:rsidR="007E66C8" w:rsidRPr="00CB2047">
        <w:rPr>
          <w:rFonts w:asciiTheme="minorHAnsi" w:hAnsiTheme="minorHAnsi" w:cstheme="minorHAnsi"/>
          <w:sz w:val="24"/>
        </w:rPr>
        <w:t xml:space="preserve">; </w:t>
      </w:r>
      <w:r w:rsidR="008D3052" w:rsidRPr="00CB2047">
        <w:rPr>
          <w:rFonts w:asciiTheme="minorHAnsi" w:hAnsiTheme="minorHAnsi" w:cstheme="minorHAnsi"/>
          <w:sz w:val="24"/>
        </w:rPr>
        <w:t>yes,</w:t>
      </w:r>
      <w:r w:rsidR="007E66C8" w:rsidRPr="00CB2047">
        <w:rPr>
          <w:rFonts w:asciiTheme="minorHAnsi" w:hAnsiTheme="minorHAnsi" w:cstheme="minorHAnsi"/>
          <w:sz w:val="24"/>
        </w:rPr>
        <w:t xml:space="preserve"> but you buy the property for the cost of the tax </w:t>
      </w:r>
      <w:r w:rsidR="00F27853" w:rsidRPr="00CB2047">
        <w:rPr>
          <w:rFonts w:asciiTheme="minorHAnsi" w:hAnsiTheme="minorHAnsi" w:cstheme="minorHAnsi"/>
          <w:sz w:val="24"/>
        </w:rPr>
        <w:t>lien,</w:t>
      </w:r>
      <w:r w:rsidR="007E66C8" w:rsidRPr="00CB2047">
        <w:rPr>
          <w:rFonts w:asciiTheme="minorHAnsi" w:hAnsiTheme="minorHAnsi" w:cstheme="minorHAnsi"/>
          <w:sz w:val="24"/>
        </w:rPr>
        <w:t xml:space="preserve"> and we would earn interest for however many months we paid the taxes. It was asked if the</w:t>
      </w:r>
      <w:r w:rsidR="00052A0C">
        <w:rPr>
          <w:rFonts w:asciiTheme="minorHAnsi" w:hAnsiTheme="minorHAnsi" w:cstheme="minorHAnsi"/>
          <w:sz w:val="24"/>
        </w:rPr>
        <w:t xml:space="preserve"> interest earned would</w:t>
      </w:r>
      <w:r w:rsidR="007E66C8" w:rsidRPr="00CB2047">
        <w:rPr>
          <w:rFonts w:asciiTheme="minorHAnsi" w:hAnsiTheme="minorHAnsi" w:cstheme="minorHAnsi"/>
          <w:sz w:val="24"/>
        </w:rPr>
        <w:t xml:space="preserve"> cover the cost of employee time </w:t>
      </w:r>
      <w:r w:rsidR="000E3BE2" w:rsidRPr="00CB2047">
        <w:rPr>
          <w:rFonts w:asciiTheme="minorHAnsi" w:hAnsiTheme="minorHAnsi" w:cstheme="minorHAnsi"/>
          <w:sz w:val="24"/>
        </w:rPr>
        <w:t>commitments</w:t>
      </w:r>
      <w:r w:rsidR="000E3BE2">
        <w:rPr>
          <w:rFonts w:asciiTheme="minorHAnsi" w:hAnsiTheme="minorHAnsi" w:cstheme="minorHAnsi"/>
          <w:sz w:val="24"/>
        </w:rPr>
        <w:t>.</w:t>
      </w:r>
      <w:r w:rsidR="00052A0C">
        <w:rPr>
          <w:rFonts w:asciiTheme="minorHAnsi" w:hAnsiTheme="minorHAnsi" w:cstheme="minorHAnsi"/>
          <w:sz w:val="24"/>
        </w:rPr>
        <w:t xml:space="preserve">  This</w:t>
      </w:r>
      <w:r w:rsidR="007E66C8" w:rsidRPr="00CB2047">
        <w:rPr>
          <w:rFonts w:asciiTheme="minorHAnsi" w:hAnsiTheme="minorHAnsi" w:cstheme="minorHAnsi"/>
          <w:sz w:val="24"/>
        </w:rPr>
        <w:t xml:space="preserve"> first year is more of a test run to see if it would be a viable program in the future. It is worth exploring but maybe assess the time it takes to a</w:t>
      </w:r>
      <w:r w:rsidR="00A74F3E" w:rsidRPr="00CB2047">
        <w:rPr>
          <w:rFonts w:asciiTheme="minorHAnsi" w:hAnsiTheme="minorHAnsi" w:cstheme="minorHAnsi"/>
          <w:sz w:val="24"/>
        </w:rPr>
        <w:t xml:space="preserve">ssess the properties to see the cost value verse time. Brian thinks these properties are either blighted or land that has been forgotten through the generations. Brian will do some </w:t>
      </w:r>
      <w:r w:rsidR="008D3052" w:rsidRPr="00CB2047">
        <w:rPr>
          <w:rFonts w:asciiTheme="minorHAnsi" w:hAnsiTheme="minorHAnsi" w:cstheme="minorHAnsi"/>
          <w:sz w:val="24"/>
        </w:rPr>
        <w:t>research</w:t>
      </w:r>
      <w:r w:rsidR="00A74F3E" w:rsidRPr="00CB2047">
        <w:rPr>
          <w:rFonts w:asciiTheme="minorHAnsi" w:hAnsiTheme="minorHAnsi" w:cstheme="minorHAnsi"/>
          <w:sz w:val="24"/>
        </w:rPr>
        <w:t xml:space="preserve"> from the last year to </w:t>
      </w:r>
      <w:r w:rsidR="00A74F3E" w:rsidRPr="00CB2047">
        <w:rPr>
          <w:rFonts w:asciiTheme="minorHAnsi" w:hAnsiTheme="minorHAnsi" w:cstheme="minorHAnsi"/>
          <w:sz w:val="24"/>
        </w:rPr>
        <w:lastRenderedPageBreak/>
        <w:t xml:space="preserve">determine what has been available. It was asked what happens if there are other fees attached to the property; HOA fees </w:t>
      </w:r>
      <w:r w:rsidR="00F27853" w:rsidRPr="00CB2047">
        <w:rPr>
          <w:rFonts w:asciiTheme="minorHAnsi" w:hAnsiTheme="minorHAnsi" w:cstheme="minorHAnsi"/>
          <w:sz w:val="24"/>
        </w:rPr>
        <w:t>were considered</w:t>
      </w:r>
      <w:r w:rsidR="00A74F3E" w:rsidRPr="00CB2047">
        <w:rPr>
          <w:rFonts w:asciiTheme="minorHAnsi" w:hAnsiTheme="minorHAnsi" w:cstheme="minorHAnsi"/>
          <w:sz w:val="24"/>
        </w:rPr>
        <w:t xml:space="preserve"> at this time but will be looked into </w:t>
      </w:r>
      <w:r w:rsidR="00052A0C">
        <w:rPr>
          <w:rFonts w:asciiTheme="minorHAnsi" w:hAnsiTheme="minorHAnsi" w:cstheme="minorHAnsi"/>
          <w:sz w:val="24"/>
        </w:rPr>
        <w:t>more</w:t>
      </w:r>
      <w:r w:rsidR="00A74F3E" w:rsidRPr="00CB2047">
        <w:rPr>
          <w:rFonts w:asciiTheme="minorHAnsi" w:hAnsiTheme="minorHAnsi" w:cstheme="minorHAnsi"/>
          <w:sz w:val="24"/>
        </w:rPr>
        <w:t xml:space="preserve">. </w:t>
      </w:r>
      <w:r w:rsidR="00052A0C">
        <w:rPr>
          <w:rFonts w:asciiTheme="minorHAnsi" w:hAnsiTheme="minorHAnsi" w:cstheme="minorHAnsi"/>
          <w:sz w:val="24"/>
        </w:rPr>
        <w:t xml:space="preserve">It was suggested that </w:t>
      </w:r>
      <w:r w:rsidR="00A74F3E" w:rsidRPr="00CB2047">
        <w:rPr>
          <w:rFonts w:asciiTheme="minorHAnsi" w:hAnsiTheme="minorHAnsi" w:cstheme="minorHAnsi"/>
          <w:sz w:val="24"/>
        </w:rPr>
        <w:t xml:space="preserve">HOA’s </w:t>
      </w:r>
      <w:r w:rsidR="00052A0C">
        <w:rPr>
          <w:rFonts w:asciiTheme="minorHAnsi" w:hAnsiTheme="minorHAnsi" w:cstheme="minorHAnsi"/>
          <w:sz w:val="24"/>
        </w:rPr>
        <w:t>may</w:t>
      </w:r>
      <w:r w:rsidR="00A74F3E" w:rsidRPr="00CB2047">
        <w:rPr>
          <w:rFonts w:asciiTheme="minorHAnsi" w:hAnsiTheme="minorHAnsi" w:cstheme="minorHAnsi"/>
          <w:sz w:val="24"/>
        </w:rPr>
        <w:t xml:space="preserve"> forgive the fees just to get the property to make money again. It was mentioned that it shouldn’t take a lot of time to do drive </w:t>
      </w:r>
      <w:r w:rsidR="000E3BE2" w:rsidRPr="00CB2047">
        <w:rPr>
          <w:rFonts w:asciiTheme="minorHAnsi" w:hAnsiTheme="minorHAnsi" w:cstheme="minorHAnsi"/>
          <w:sz w:val="24"/>
        </w:rPr>
        <w:t>by</w:t>
      </w:r>
      <w:r w:rsidR="00A74F3E" w:rsidRPr="00CB2047">
        <w:rPr>
          <w:rFonts w:asciiTheme="minorHAnsi" w:hAnsiTheme="minorHAnsi" w:cstheme="minorHAnsi"/>
          <w:sz w:val="24"/>
        </w:rPr>
        <w:t xml:space="preserve"> especially with the amount of Board members around the area. It was stated this is an easy and low investment risk for the organization. It was asked if there </w:t>
      </w:r>
      <w:r w:rsidR="008D3052" w:rsidRPr="00CB2047">
        <w:rPr>
          <w:rFonts w:asciiTheme="minorHAnsi" w:hAnsiTheme="minorHAnsi" w:cstheme="minorHAnsi"/>
          <w:sz w:val="24"/>
        </w:rPr>
        <w:t>has</w:t>
      </w:r>
      <w:r w:rsidR="00A74F3E" w:rsidRPr="00CB2047">
        <w:rPr>
          <w:rFonts w:asciiTheme="minorHAnsi" w:hAnsiTheme="minorHAnsi" w:cstheme="minorHAnsi"/>
          <w:sz w:val="24"/>
        </w:rPr>
        <w:t xml:space="preserve"> been other investment vehicle to earn a </w:t>
      </w:r>
      <w:r w:rsidR="008D3052" w:rsidRPr="00CB2047">
        <w:rPr>
          <w:rFonts w:asciiTheme="minorHAnsi" w:hAnsiTheme="minorHAnsi" w:cstheme="minorHAnsi"/>
          <w:sz w:val="24"/>
        </w:rPr>
        <w:t>steadier</w:t>
      </w:r>
      <w:r w:rsidR="00A74F3E" w:rsidRPr="00CB2047">
        <w:rPr>
          <w:rFonts w:asciiTheme="minorHAnsi" w:hAnsiTheme="minorHAnsi" w:cstheme="minorHAnsi"/>
          <w:sz w:val="24"/>
        </w:rPr>
        <w:t xml:space="preserve"> rate of return. It was noted that sewer </w:t>
      </w:r>
      <w:r w:rsidR="00F27853" w:rsidRPr="00CB2047">
        <w:rPr>
          <w:rFonts w:asciiTheme="minorHAnsi" w:hAnsiTheme="minorHAnsi" w:cstheme="minorHAnsi"/>
          <w:sz w:val="24"/>
        </w:rPr>
        <w:t>lines</w:t>
      </w:r>
      <w:r w:rsidR="00A74F3E" w:rsidRPr="00CB2047">
        <w:rPr>
          <w:rFonts w:asciiTheme="minorHAnsi" w:hAnsiTheme="minorHAnsi" w:cstheme="minorHAnsi"/>
          <w:sz w:val="24"/>
        </w:rPr>
        <w:t xml:space="preserve"> are also a way to obtain properties. It was noted </w:t>
      </w:r>
      <w:r w:rsidR="000E3BE2" w:rsidRPr="00CB2047">
        <w:rPr>
          <w:rFonts w:asciiTheme="minorHAnsi" w:hAnsiTheme="minorHAnsi" w:cstheme="minorHAnsi"/>
          <w:sz w:val="24"/>
        </w:rPr>
        <w:t>too</w:t>
      </w:r>
      <w:r w:rsidR="00A74F3E" w:rsidRPr="00CB2047">
        <w:rPr>
          <w:rFonts w:asciiTheme="minorHAnsi" w:hAnsiTheme="minorHAnsi" w:cstheme="minorHAnsi"/>
          <w:sz w:val="24"/>
        </w:rPr>
        <w:t xml:space="preserve"> that $15K isn’t a big risk and </w:t>
      </w:r>
      <w:r w:rsidR="00052A0C">
        <w:rPr>
          <w:rFonts w:asciiTheme="minorHAnsi" w:hAnsiTheme="minorHAnsi" w:cstheme="minorHAnsi"/>
          <w:sz w:val="24"/>
        </w:rPr>
        <w:t>trying</w:t>
      </w:r>
      <w:r w:rsidR="00A74F3E" w:rsidRPr="00CB2047">
        <w:rPr>
          <w:rFonts w:asciiTheme="minorHAnsi" w:hAnsiTheme="minorHAnsi" w:cstheme="minorHAnsi"/>
          <w:sz w:val="24"/>
        </w:rPr>
        <w:t xml:space="preserve"> it for a year.</w:t>
      </w:r>
      <w:r w:rsidR="007E66C8" w:rsidRPr="00CB2047">
        <w:rPr>
          <w:rFonts w:asciiTheme="minorHAnsi" w:hAnsiTheme="minorHAnsi" w:cstheme="minorHAnsi"/>
          <w:sz w:val="24"/>
        </w:rPr>
        <w:t xml:space="preserve"> </w:t>
      </w:r>
      <w:r w:rsidR="00A74F3E" w:rsidRPr="00CB2047">
        <w:rPr>
          <w:rFonts w:asciiTheme="minorHAnsi" w:hAnsiTheme="minorHAnsi" w:cstheme="minorHAnsi"/>
          <w:b/>
          <w:bCs/>
          <w:sz w:val="24"/>
        </w:rPr>
        <w:t>Clyde Church</w:t>
      </w:r>
      <w:r w:rsidRPr="00CB2047">
        <w:rPr>
          <w:rFonts w:asciiTheme="minorHAnsi" w:hAnsiTheme="minorHAnsi" w:cstheme="minorHAnsi"/>
          <w:b/>
          <w:bCs/>
          <w:sz w:val="24"/>
        </w:rPr>
        <w:t xml:space="preserve"> made a motion</w:t>
      </w:r>
      <w:r w:rsidR="00220BB9" w:rsidRPr="00CB2047">
        <w:rPr>
          <w:rFonts w:asciiTheme="minorHAnsi" w:hAnsiTheme="minorHAnsi" w:cstheme="minorHAnsi"/>
          <w:b/>
          <w:bCs/>
          <w:sz w:val="24"/>
        </w:rPr>
        <w:t xml:space="preserve"> to approve the implementation of the Region 9 Tax Lien Sale Investment fund with an initial contribution of $15,000 from the revolving loan fund for investments at the 2023 tax lien sale</w:t>
      </w:r>
      <w:r w:rsidRPr="00CB2047">
        <w:rPr>
          <w:rFonts w:asciiTheme="minorHAnsi" w:hAnsiTheme="minorHAnsi" w:cstheme="minorHAnsi"/>
          <w:b/>
          <w:bCs/>
          <w:sz w:val="24"/>
        </w:rPr>
        <w:t xml:space="preserve"> as presented. </w:t>
      </w:r>
      <w:r w:rsidR="00A74F3E" w:rsidRPr="00CB2047">
        <w:rPr>
          <w:rFonts w:asciiTheme="minorHAnsi" w:hAnsiTheme="minorHAnsi" w:cstheme="minorHAnsi"/>
          <w:b/>
          <w:bCs/>
          <w:sz w:val="24"/>
        </w:rPr>
        <w:t>Olivier Bosmans</w:t>
      </w:r>
      <w:r w:rsidRPr="00CB2047">
        <w:rPr>
          <w:rFonts w:asciiTheme="minorHAnsi" w:hAnsiTheme="minorHAnsi" w:cstheme="minorHAnsi"/>
          <w:b/>
          <w:bCs/>
          <w:sz w:val="24"/>
        </w:rPr>
        <w:t xml:space="preserve"> seconded, and the motion passed unanimously.</w:t>
      </w:r>
      <w:r w:rsidR="00A74F3E" w:rsidRPr="00CB2047">
        <w:rPr>
          <w:rFonts w:asciiTheme="minorHAnsi" w:hAnsiTheme="minorHAnsi" w:cstheme="minorHAnsi"/>
          <w:b/>
          <w:bCs/>
          <w:sz w:val="24"/>
        </w:rPr>
        <w:t xml:space="preserve"> </w:t>
      </w:r>
    </w:p>
    <w:p w14:paraId="2FCC1E79" w14:textId="77777777" w:rsidR="00365F4C" w:rsidRPr="00CB2047" w:rsidRDefault="00365F4C" w:rsidP="00CB2047">
      <w:pPr>
        <w:ind w:left="720"/>
        <w:rPr>
          <w:rFonts w:asciiTheme="minorHAnsi" w:hAnsiTheme="minorHAnsi" w:cstheme="minorHAnsi"/>
          <w:b/>
          <w:bCs/>
          <w:sz w:val="24"/>
        </w:rPr>
      </w:pPr>
    </w:p>
    <w:p w14:paraId="0E56BCF3" w14:textId="77777777" w:rsidR="00220BB9" w:rsidRPr="00CB2047" w:rsidRDefault="00220BB9" w:rsidP="00CB2047">
      <w:pPr>
        <w:pStyle w:val="Heading1"/>
        <w:spacing w:line="240" w:lineRule="auto"/>
        <w:rPr>
          <w:sz w:val="24"/>
          <w:szCs w:val="24"/>
        </w:rPr>
      </w:pPr>
      <w:r w:rsidRPr="00CB2047">
        <w:rPr>
          <w:sz w:val="24"/>
          <w:szCs w:val="24"/>
        </w:rPr>
        <w:t xml:space="preserve">Executive Director Report </w:t>
      </w:r>
    </w:p>
    <w:p w14:paraId="309B6928" w14:textId="08AAEF9E" w:rsidR="00220BB9" w:rsidRPr="00D17C97" w:rsidRDefault="00220BB9" w:rsidP="00CB2047">
      <w:pPr>
        <w:pStyle w:val="Heading3"/>
        <w:numPr>
          <w:ilvl w:val="6"/>
          <w:numId w:val="1"/>
        </w:numPr>
        <w:spacing w:line="240" w:lineRule="auto"/>
        <w:ind w:left="720"/>
        <w:rPr>
          <w:b/>
          <w:bCs/>
          <w:sz w:val="24"/>
          <w:szCs w:val="24"/>
        </w:rPr>
      </w:pPr>
      <w:r w:rsidRPr="00D17C97">
        <w:rPr>
          <w:b/>
          <w:bCs/>
          <w:sz w:val="24"/>
          <w:szCs w:val="24"/>
        </w:rPr>
        <w:t>Confirm membership dues for 2024</w:t>
      </w:r>
      <w:r w:rsidRPr="00D17C97">
        <w:rPr>
          <w:b/>
          <w:bCs/>
          <w:i/>
          <w:iCs/>
          <w:color w:val="00B050"/>
          <w:sz w:val="24"/>
          <w:szCs w:val="24"/>
        </w:rPr>
        <w:t xml:space="preserve"> </w:t>
      </w:r>
    </w:p>
    <w:p w14:paraId="551DE3D2" w14:textId="3181AD33" w:rsidR="00220BB9" w:rsidRPr="00CB2047" w:rsidRDefault="00365F4C" w:rsidP="00CB2047">
      <w:pPr>
        <w:pStyle w:val="Heading3"/>
        <w:numPr>
          <w:ilvl w:val="0"/>
          <w:numId w:val="0"/>
        </w:numPr>
        <w:spacing w:after="120" w:line="240" w:lineRule="auto"/>
        <w:ind w:left="720"/>
        <w:rPr>
          <w:b/>
          <w:bCs/>
          <w:sz w:val="24"/>
          <w:szCs w:val="24"/>
        </w:rPr>
      </w:pPr>
      <w:r w:rsidRPr="00CB2047">
        <w:rPr>
          <w:sz w:val="24"/>
          <w:szCs w:val="24"/>
        </w:rPr>
        <w:t>A</w:t>
      </w:r>
      <w:r w:rsidR="00220BB9" w:rsidRPr="00CB2047">
        <w:rPr>
          <w:sz w:val="24"/>
          <w:szCs w:val="24"/>
        </w:rPr>
        <w:t xml:space="preserve"> spreadsheet showing the </w:t>
      </w:r>
      <w:r w:rsidR="00D17C97">
        <w:rPr>
          <w:sz w:val="24"/>
          <w:szCs w:val="24"/>
        </w:rPr>
        <w:t xml:space="preserve">proposed </w:t>
      </w:r>
      <w:r w:rsidR="00220BB9" w:rsidRPr="00CB2047">
        <w:rPr>
          <w:sz w:val="24"/>
          <w:szCs w:val="24"/>
        </w:rPr>
        <w:t>Region 9 annual dues amount divided among all 17 governmental jurisdictions by population</w:t>
      </w:r>
      <w:r w:rsidRPr="00CB2047">
        <w:rPr>
          <w:sz w:val="24"/>
          <w:szCs w:val="24"/>
        </w:rPr>
        <w:t xml:space="preserve"> was provided in the packet</w:t>
      </w:r>
      <w:r w:rsidR="00220BB9" w:rsidRPr="00CB2047">
        <w:rPr>
          <w:sz w:val="24"/>
          <w:szCs w:val="24"/>
        </w:rPr>
        <w:t>. Region 9 dues were raised last fiscal year due to the integration of the SWCCOG</w:t>
      </w:r>
      <w:r w:rsidR="0098005D" w:rsidRPr="00CB2047">
        <w:rPr>
          <w:sz w:val="24"/>
          <w:szCs w:val="24"/>
        </w:rPr>
        <w:t xml:space="preserve">. </w:t>
      </w:r>
      <w:r w:rsidR="00220BB9" w:rsidRPr="00CB2047">
        <w:rPr>
          <w:sz w:val="24"/>
          <w:szCs w:val="24"/>
        </w:rPr>
        <w:t xml:space="preserve">SWCCOG members saw a reduction in the total amount contributed to both organizations and non-COG members saw an increase. Staff </w:t>
      </w:r>
      <w:r w:rsidR="005F57C3" w:rsidRPr="00CB2047">
        <w:rPr>
          <w:sz w:val="24"/>
          <w:szCs w:val="24"/>
        </w:rPr>
        <w:t xml:space="preserve">reduced the </w:t>
      </w:r>
      <w:r w:rsidR="00220BB9" w:rsidRPr="00CB2047">
        <w:rPr>
          <w:sz w:val="24"/>
          <w:szCs w:val="24"/>
        </w:rPr>
        <w:t xml:space="preserve">amount of support </w:t>
      </w:r>
      <w:r w:rsidR="005F57C3" w:rsidRPr="00CB2047">
        <w:rPr>
          <w:sz w:val="24"/>
          <w:szCs w:val="24"/>
        </w:rPr>
        <w:t>by $5K</w:t>
      </w:r>
      <w:r w:rsidR="00220BB9" w:rsidRPr="00CB2047">
        <w:rPr>
          <w:sz w:val="24"/>
          <w:szCs w:val="24"/>
        </w:rPr>
        <w:t xml:space="preserve"> through 2024</w:t>
      </w:r>
      <w:r w:rsidR="0098005D" w:rsidRPr="00CB2047">
        <w:rPr>
          <w:sz w:val="24"/>
          <w:szCs w:val="24"/>
        </w:rPr>
        <w:t xml:space="preserve">. </w:t>
      </w:r>
      <w:r w:rsidR="00220BB9" w:rsidRPr="00CB2047">
        <w:rPr>
          <w:sz w:val="24"/>
          <w:szCs w:val="24"/>
        </w:rPr>
        <w:t>More information can be provided to member governments, but the Board is asked to approve the proposed amount so that governments can include it in their 2024 budgets</w:t>
      </w:r>
      <w:r w:rsidR="0098005D" w:rsidRPr="00CB2047">
        <w:rPr>
          <w:sz w:val="24"/>
          <w:szCs w:val="24"/>
        </w:rPr>
        <w:t xml:space="preserve">. </w:t>
      </w:r>
      <w:r w:rsidR="005F57C3" w:rsidRPr="00CB2047">
        <w:rPr>
          <w:sz w:val="24"/>
          <w:szCs w:val="24"/>
        </w:rPr>
        <w:t>It was asked to amend the Southern Ute population as the number noted is inaccurate. Please send that to Laura for amendment.</w:t>
      </w:r>
      <w:r w:rsidR="005F57C3" w:rsidRPr="00CB2047">
        <w:rPr>
          <w:b/>
          <w:bCs/>
          <w:sz w:val="24"/>
          <w:szCs w:val="24"/>
        </w:rPr>
        <w:t xml:space="preserve"> </w:t>
      </w:r>
      <w:r w:rsidR="005F57C3" w:rsidRPr="00CB2047">
        <w:rPr>
          <w:sz w:val="24"/>
          <w:szCs w:val="24"/>
        </w:rPr>
        <w:t xml:space="preserve">It was asked to see the </w:t>
      </w:r>
      <w:r w:rsidR="008D3052" w:rsidRPr="00CB2047">
        <w:rPr>
          <w:sz w:val="24"/>
          <w:szCs w:val="24"/>
        </w:rPr>
        <w:t>number</w:t>
      </w:r>
      <w:r w:rsidR="005F57C3" w:rsidRPr="00CB2047">
        <w:rPr>
          <w:sz w:val="24"/>
          <w:szCs w:val="24"/>
        </w:rPr>
        <w:t xml:space="preserve"> of last </w:t>
      </w:r>
      <w:r w:rsidR="008D3052" w:rsidRPr="00CB2047">
        <w:rPr>
          <w:sz w:val="24"/>
          <w:szCs w:val="24"/>
        </w:rPr>
        <w:t>year’s</w:t>
      </w:r>
      <w:r w:rsidR="005F57C3" w:rsidRPr="00CB2047">
        <w:rPr>
          <w:sz w:val="24"/>
          <w:szCs w:val="24"/>
        </w:rPr>
        <w:t xml:space="preserve"> dues per entity; yes, that will </w:t>
      </w:r>
      <w:r w:rsidR="000E3BE2">
        <w:rPr>
          <w:sz w:val="24"/>
          <w:szCs w:val="24"/>
        </w:rPr>
        <w:t xml:space="preserve">be </w:t>
      </w:r>
      <w:r w:rsidR="00625912">
        <w:rPr>
          <w:sz w:val="24"/>
          <w:szCs w:val="24"/>
        </w:rPr>
        <w:t>distributed</w:t>
      </w:r>
      <w:r w:rsidR="005F57C3" w:rsidRPr="00CB2047">
        <w:rPr>
          <w:sz w:val="24"/>
          <w:szCs w:val="24"/>
        </w:rPr>
        <w:t xml:space="preserve">. </w:t>
      </w:r>
      <w:r w:rsidR="005F57C3" w:rsidRPr="00CB2047">
        <w:rPr>
          <w:b/>
          <w:bCs/>
          <w:sz w:val="24"/>
          <w:szCs w:val="24"/>
        </w:rPr>
        <w:t>Kelly Koskie</w:t>
      </w:r>
      <w:r w:rsidRPr="00CB2047">
        <w:rPr>
          <w:b/>
          <w:bCs/>
          <w:sz w:val="24"/>
          <w:szCs w:val="24"/>
        </w:rPr>
        <w:t xml:space="preserve"> made a motion</w:t>
      </w:r>
      <w:r w:rsidR="00220BB9" w:rsidRPr="00CB2047">
        <w:rPr>
          <w:b/>
          <w:bCs/>
          <w:sz w:val="24"/>
          <w:szCs w:val="24"/>
        </w:rPr>
        <w:t xml:space="preserve"> to approve the 2024 Dues amounts as presented</w:t>
      </w:r>
      <w:r w:rsidR="0098005D" w:rsidRPr="00CB2047">
        <w:rPr>
          <w:b/>
          <w:bCs/>
          <w:sz w:val="24"/>
          <w:szCs w:val="24"/>
        </w:rPr>
        <w:t xml:space="preserve">. </w:t>
      </w:r>
      <w:r w:rsidR="005F57C3" w:rsidRPr="00CB2047">
        <w:rPr>
          <w:b/>
          <w:bCs/>
          <w:sz w:val="24"/>
          <w:szCs w:val="24"/>
        </w:rPr>
        <w:t>Clyde Church</w:t>
      </w:r>
      <w:r w:rsidRPr="00CB2047">
        <w:rPr>
          <w:b/>
          <w:bCs/>
          <w:sz w:val="24"/>
          <w:szCs w:val="24"/>
        </w:rPr>
        <w:t xml:space="preserve"> seconded, and the motion passed unanimously.</w:t>
      </w:r>
    </w:p>
    <w:p w14:paraId="76B9C348" w14:textId="2821F4E4" w:rsidR="00220BB9" w:rsidRPr="00625912" w:rsidRDefault="00220BB9" w:rsidP="00CB2047">
      <w:pPr>
        <w:pStyle w:val="Heading2"/>
        <w:numPr>
          <w:ilvl w:val="6"/>
          <w:numId w:val="1"/>
        </w:numPr>
        <w:spacing w:line="240" w:lineRule="auto"/>
        <w:ind w:left="720"/>
        <w:rPr>
          <w:b/>
          <w:bCs/>
          <w:sz w:val="24"/>
          <w:szCs w:val="24"/>
        </w:rPr>
      </w:pPr>
      <w:r w:rsidRPr="00625912">
        <w:rPr>
          <w:b/>
          <w:bCs/>
          <w:sz w:val="24"/>
          <w:szCs w:val="24"/>
        </w:rPr>
        <w:t xml:space="preserve">Strategic Plan Update </w:t>
      </w:r>
    </w:p>
    <w:p w14:paraId="4F8592BF" w14:textId="7DD2314F" w:rsidR="00220BB9" w:rsidRPr="00CB2047" w:rsidRDefault="00365F4C" w:rsidP="00CB2047">
      <w:pPr>
        <w:ind w:left="720"/>
        <w:rPr>
          <w:rFonts w:asciiTheme="minorHAnsi" w:hAnsiTheme="minorHAnsi" w:cstheme="minorHAnsi"/>
          <w:b/>
          <w:bCs/>
          <w:sz w:val="24"/>
        </w:rPr>
      </w:pPr>
      <w:r w:rsidRPr="00CB2047">
        <w:rPr>
          <w:rFonts w:asciiTheme="minorHAnsi" w:hAnsiTheme="minorHAnsi" w:cstheme="minorHAnsi"/>
          <w:sz w:val="24"/>
        </w:rPr>
        <w:t>The</w:t>
      </w:r>
      <w:r w:rsidR="00220BB9" w:rsidRPr="00CB2047">
        <w:rPr>
          <w:rFonts w:asciiTheme="minorHAnsi" w:hAnsiTheme="minorHAnsi" w:cstheme="minorHAnsi"/>
          <w:sz w:val="24"/>
        </w:rPr>
        <w:t xml:space="preserve"> </w:t>
      </w:r>
      <w:r w:rsidR="00625912">
        <w:rPr>
          <w:rFonts w:asciiTheme="minorHAnsi" w:hAnsiTheme="minorHAnsi" w:cstheme="minorHAnsi"/>
          <w:sz w:val="24"/>
        </w:rPr>
        <w:t xml:space="preserve">draft </w:t>
      </w:r>
      <w:r w:rsidR="00220BB9" w:rsidRPr="00CB2047">
        <w:rPr>
          <w:rFonts w:asciiTheme="minorHAnsi" w:hAnsiTheme="minorHAnsi" w:cstheme="minorHAnsi"/>
          <w:sz w:val="24"/>
        </w:rPr>
        <w:t xml:space="preserve">updated Strategic Plan </w:t>
      </w:r>
      <w:r w:rsidRPr="00CB2047">
        <w:rPr>
          <w:rFonts w:asciiTheme="minorHAnsi" w:hAnsiTheme="minorHAnsi" w:cstheme="minorHAnsi"/>
          <w:sz w:val="24"/>
        </w:rPr>
        <w:t>was provided in the packet</w:t>
      </w:r>
      <w:r w:rsidR="00220BB9" w:rsidRPr="00CB2047">
        <w:rPr>
          <w:rFonts w:asciiTheme="minorHAnsi" w:hAnsiTheme="minorHAnsi" w:cstheme="minorHAnsi"/>
          <w:sz w:val="24"/>
        </w:rPr>
        <w:t>. The draft includes all edits and suggestions from the Board’s April Strategic Planning session</w:t>
      </w:r>
      <w:r w:rsidR="0098005D" w:rsidRPr="00CB2047">
        <w:rPr>
          <w:rFonts w:asciiTheme="minorHAnsi" w:hAnsiTheme="minorHAnsi" w:cstheme="minorHAnsi"/>
          <w:sz w:val="24"/>
        </w:rPr>
        <w:t>.</w:t>
      </w:r>
      <w:r w:rsidR="005F57C3" w:rsidRPr="00CB2047">
        <w:rPr>
          <w:rFonts w:asciiTheme="minorHAnsi" w:hAnsiTheme="minorHAnsi" w:cstheme="minorHAnsi"/>
          <w:sz w:val="24"/>
        </w:rPr>
        <w:t xml:space="preserve"> Heather reviewed the highlights and changes. This plan will go through 2026.</w:t>
      </w:r>
      <w:r w:rsidR="00890C5F" w:rsidRPr="00CB2047">
        <w:rPr>
          <w:rFonts w:asciiTheme="minorHAnsi" w:hAnsiTheme="minorHAnsi" w:cstheme="minorHAnsi"/>
          <w:sz w:val="24"/>
        </w:rPr>
        <w:t xml:space="preserve"> It was asked if staff wanted updates from each county; staff will bring updates about items like the CDAPS, </w:t>
      </w:r>
      <w:r w:rsidR="00F27853" w:rsidRPr="00CB2047">
        <w:rPr>
          <w:rFonts w:asciiTheme="minorHAnsi" w:hAnsiTheme="minorHAnsi" w:cstheme="minorHAnsi"/>
          <w:sz w:val="24"/>
        </w:rPr>
        <w:t xml:space="preserve">etc. </w:t>
      </w:r>
      <w:r w:rsidR="00625912">
        <w:rPr>
          <w:rFonts w:asciiTheme="minorHAnsi" w:hAnsiTheme="minorHAnsi" w:cstheme="minorHAnsi"/>
          <w:sz w:val="24"/>
        </w:rPr>
        <w:t xml:space="preserve">The Strategic Plan will be brought to the Board twice a year with updates. </w:t>
      </w:r>
      <w:r w:rsidR="00890C5F" w:rsidRPr="00CB2047">
        <w:rPr>
          <w:rFonts w:asciiTheme="minorHAnsi" w:hAnsiTheme="minorHAnsi" w:cstheme="minorHAnsi"/>
          <w:b/>
          <w:bCs/>
          <w:sz w:val="24"/>
        </w:rPr>
        <w:t>Robert Whitson</w:t>
      </w:r>
      <w:r w:rsidR="00220BB9" w:rsidRPr="00CB2047">
        <w:rPr>
          <w:rFonts w:asciiTheme="minorHAnsi" w:hAnsiTheme="minorHAnsi" w:cstheme="minorHAnsi"/>
          <w:b/>
          <w:bCs/>
          <w:sz w:val="24"/>
        </w:rPr>
        <w:t xml:space="preserve"> made a motion to approve the Strategic Plan as presented. </w:t>
      </w:r>
      <w:r w:rsidR="00890C5F" w:rsidRPr="00CB2047">
        <w:rPr>
          <w:rFonts w:asciiTheme="minorHAnsi" w:hAnsiTheme="minorHAnsi" w:cstheme="minorHAnsi"/>
          <w:b/>
          <w:bCs/>
          <w:sz w:val="24"/>
        </w:rPr>
        <w:t>Colton Black</w:t>
      </w:r>
      <w:r w:rsidR="00220BB9" w:rsidRPr="00CB2047">
        <w:rPr>
          <w:rFonts w:asciiTheme="minorHAnsi" w:hAnsiTheme="minorHAnsi" w:cstheme="minorHAnsi"/>
          <w:b/>
          <w:bCs/>
          <w:sz w:val="24"/>
        </w:rPr>
        <w:t xml:space="preserve"> seconded, and the motion passed unanimously.</w:t>
      </w:r>
    </w:p>
    <w:p w14:paraId="5F282F85" w14:textId="77777777" w:rsidR="00220BB9" w:rsidRPr="00CB2047" w:rsidRDefault="00220BB9" w:rsidP="00CB2047">
      <w:pPr>
        <w:ind w:left="720"/>
        <w:rPr>
          <w:rFonts w:asciiTheme="minorHAnsi" w:hAnsiTheme="minorHAnsi" w:cstheme="minorHAnsi"/>
          <w:b/>
          <w:bCs/>
          <w:sz w:val="24"/>
        </w:rPr>
      </w:pPr>
    </w:p>
    <w:p w14:paraId="525B9150" w14:textId="77777777" w:rsidR="00220BB9" w:rsidRPr="00CB2047" w:rsidRDefault="00220BB9" w:rsidP="00CB2047">
      <w:pPr>
        <w:rPr>
          <w:rFonts w:asciiTheme="minorHAnsi" w:hAnsiTheme="minorHAnsi" w:cstheme="minorHAnsi"/>
          <w:b/>
          <w:bCs/>
          <w:sz w:val="24"/>
        </w:rPr>
      </w:pPr>
      <w:r w:rsidRPr="00CB2047">
        <w:rPr>
          <w:rFonts w:asciiTheme="minorHAnsi" w:hAnsiTheme="minorHAnsi" w:cstheme="minorHAnsi"/>
          <w:sz w:val="24"/>
        </w:rPr>
        <w:t xml:space="preserve">       3.</w:t>
      </w:r>
      <w:r w:rsidRPr="00CB2047">
        <w:rPr>
          <w:rFonts w:asciiTheme="minorHAnsi" w:hAnsiTheme="minorHAnsi" w:cstheme="minorHAnsi"/>
          <w:b/>
          <w:bCs/>
          <w:sz w:val="24"/>
        </w:rPr>
        <w:tab/>
        <w:t xml:space="preserve"> </w:t>
      </w:r>
      <w:r w:rsidRPr="00625912">
        <w:rPr>
          <w:rFonts w:asciiTheme="minorHAnsi" w:hAnsiTheme="minorHAnsi" w:cstheme="minorHAnsi"/>
          <w:b/>
          <w:bCs/>
          <w:sz w:val="24"/>
        </w:rPr>
        <w:t>Staffing Update</w:t>
      </w:r>
    </w:p>
    <w:p w14:paraId="1DE2816E" w14:textId="6F72690B" w:rsidR="00220BB9" w:rsidRPr="00CB2047" w:rsidRDefault="00220BB9" w:rsidP="00CB2047">
      <w:pPr>
        <w:ind w:left="720"/>
        <w:rPr>
          <w:rFonts w:asciiTheme="minorHAnsi" w:hAnsiTheme="minorHAnsi" w:cstheme="minorHAnsi"/>
          <w:sz w:val="24"/>
        </w:rPr>
      </w:pPr>
      <w:r w:rsidRPr="00CB2047">
        <w:rPr>
          <w:rFonts w:asciiTheme="minorHAnsi" w:hAnsiTheme="minorHAnsi" w:cstheme="minorHAnsi"/>
          <w:sz w:val="24"/>
        </w:rPr>
        <w:t>Heather Peterson</w:t>
      </w:r>
      <w:r w:rsidR="00625912">
        <w:rPr>
          <w:rFonts w:asciiTheme="minorHAnsi" w:hAnsiTheme="minorHAnsi" w:cstheme="minorHAnsi"/>
          <w:sz w:val="24"/>
        </w:rPr>
        <w:t xml:space="preserve"> </w:t>
      </w:r>
      <w:r w:rsidRPr="00CB2047">
        <w:rPr>
          <w:rFonts w:asciiTheme="minorHAnsi" w:hAnsiTheme="minorHAnsi" w:cstheme="minorHAnsi"/>
          <w:sz w:val="24"/>
        </w:rPr>
        <w:t>left her position with Region 9 in early July after 6 months</w:t>
      </w:r>
      <w:r w:rsidR="00625912">
        <w:rPr>
          <w:rFonts w:asciiTheme="minorHAnsi" w:hAnsiTheme="minorHAnsi" w:cstheme="minorHAnsi"/>
          <w:sz w:val="24"/>
        </w:rPr>
        <w:t xml:space="preserve"> as Office Manager.</w:t>
      </w:r>
      <w:r w:rsidRPr="00CB2047">
        <w:rPr>
          <w:rFonts w:asciiTheme="minorHAnsi" w:hAnsiTheme="minorHAnsi" w:cstheme="minorHAnsi"/>
          <w:sz w:val="24"/>
        </w:rPr>
        <w:t xml:space="preserve"> Laura and Brian conducted an exit interview that will be shared with the Executive Committee as applicable. Interviews have occurred for her replacement</w:t>
      </w:r>
      <w:r w:rsidR="0098005D" w:rsidRPr="00CB2047">
        <w:rPr>
          <w:rFonts w:asciiTheme="minorHAnsi" w:hAnsiTheme="minorHAnsi" w:cstheme="minorHAnsi"/>
          <w:sz w:val="24"/>
        </w:rPr>
        <w:t xml:space="preserve">. </w:t>
      </w:r>
      <w:r w:rsidRPr="00CB2047">
        <w:rPr>
          <w:rFonts w:asciiTheme="minorHAnsi" w:hAnsiTheme="minorHAnsi" w:cstheme="minorHAnsi"/>
          <w:sz w:val="24"/>
        </w:rPr>
        <w:t xml:space="preserve">An offer </w:t>
      </w:r>
      <w:r w:rsidR="00890C5F" w:rsidRPr="00CB2047">
        <w:rPr>
          <w:rFonts w:asciiTheme="minorHAnsi" w:hAnsiTheme="minorHAnsi" w:cstheme="minorHAnsi"/>
          <w:sz w:val="24"/>
        </w:rPr>
        <w:t>was made and accepted by Lizz</w:t>
      </w:r>
      <w:r w:rsidR="00625912">
        <w:rPr>
          <w:rFonts w:asciiTheme="minorHAnsi" w:hAnsiTheme="minorHAnsi" w:cstheme="minorHAnsi"/>
          <w:sz w:val="24"/>
        </w:rPr>
        <w:t>ie</w:t>
      </w:r>
      <w:r w:rsidR="00890C5F" w:rsidRPr="00CB2047">
        <w:rPr>
          <w:rFonts w:asciiTheme="minorHAnsi" w:hAnsiTheme="minorHAnsi" w:cstheme="minorHAnsi"/>
          <w:sz w:val="24"/>
        </w:rPr>
        <w:t xml:space="preserve"> H</w:t>
      </w:r>
      <w:r w:rsidR="00CB2047" w:rsidRPr="00CB2047">
        <w:rPr>
          <w:rFonts w:asciiTheme="minorHAnsi" w:hAnsiTheme="minorHAnsi" w:cstheme="minorHAnsi"/>
          <w:sz w:val="24"/>
        </w:rPr>
        <w:t>e</w:t>
      </w:r>
      <w:r w:rsidR="00890C5F" w:rsidRPr="00CB2047">
        <w:rPr>
          <w:rFonts w:asciiTheme="minorHAnsi" w:hAnsiTheme="minorHAnsi" w:cstheme="minorHAnsi"/>
          <w:sz w:val="24"/>
        </w:rPr>
        <w:t>ine</w:t>
      </w:r>
      <w:r w:rsidRPr="00CB2047">
        <w:rPr>
          <w:rFonts w:asciiTheme="minorHAnsi" w:hAnsiTheme="minorHAnsi" w:cstheme="minorHAnsi"/>
          <w:sz w:val="24"/>
        </w:rPr>
        <w:t>.</w:t>
      </w:r>
      <w:r w:rsidR="00890C5F" w:rsidRPr="00CB2047">
        <w:rPr>
          <w:rFonts w:asciiTheme="minorHAnsi" w:hAnsiTheme="minorHAnsi" w:cstheme="minorHAnsi"/>
          <w:sz w:val="24"/>
        </w:rPr>
        <w:t xml:space="preserve"> She will be starting in </w:t>
      </w:r>
      <w:r w:rsidR="00625912">
        <w:rPr>
          <w:rFonts w:asciiTheme="minorHAnsi" w:hAnsiTheme="minorHAnsi" w:cstheme="minorHAnsi"/>
          <w:sz w:val="24"/>
        </w:rPr>
        <w:t>September with some training dates in August</w:t>
      </w:r>
      <w:r w:rsidR="00890C5F" w:rsidRPr="00CB2047">
        <w:rPr>
          <w:rFonts w:asciiTheme="minorHAnsi" w:hAnsiTheme="minorHAnsi" w:cstheme="minorHAnsi"/>
          <w:sz w:val="24"/>
        </w:rPr>
        <w:t>.</w:t>
      </w:r>
      <w:r w:rsidRPr="00CB2047">
        <w:rPr>
          <w:rFonts w:asciiTheme="minorHAnsi" w:hAnsiTheme="minorHAnsi" w:cstheme="minorHAnsi"/>
          <w:sz w:val="24"/>
        </w:rPr>
        <w:t xml:space="preserve"> Also, Region 9’s Community Grant Writer will be taking maternity leave in September and October</w:t>
      </w:r>
      <w:r w:rsidR="0098005D" w:rsidRPr="00CB2047">
        <w:rPr>
          <w:rFonts w:asciiTheme="minorHAnsi" w:hAnsiTheme="minorHAnsi" w:cstheme="minorHAnsi"/>
          <w:sz w:val="24"/>
        </w:rPr>
        <w:t xml:space="preserve">. </w:t>
      </w:r>
      <w:r w:rsidRPr="00CB2047">
        <w:rPr>
          <w:rFonts w:asciiTheme="minorHAnsi" w:hAnsiTheme="minorHAnsi" w:cstheme="minorHAnsi"/>
          <w:sz w:val="24"/>
        </w:rPr>
        <w:t xml:space="preserve">Grant editing and research will be put on hold and staff will manage other tasks in the interim. </w:t>
      </w:r>
    </w:p>
    <w:p w14:paraId="7187BF64" w14:textId="77777777" w:rsidR="00220BB9" w:rsidRPr="00CB2047" w:rsidRDefault="00220BB9" w:rsidP="00CB2047">
      <w:pPr>
        <w:ind w:left="720"/>
        <w:rPr>
          <w:rFonts w:asciiTheme="minorHAnsi" w:hAnsiTheme="minorHAnsi" w:cstheme="minorHAnsi"/>
          <w:b/>
          <w:bCs/>
          <w:sz w:val="24"/>
        </w:rPr>
      </w:pPr>
    </w:p>
    <w:p w14:paraId="2F06BD92" w14:textId="726715E5" w:rsidR="00890C5F" w:rsidRPr="00625912" w:rsidRDefault="00220BB9" w:rsidP="00AA677E">
      <w:pPr>
        <w:pStyle w:val="ListParagraph"/>
        <w:numPr>
          <w:ilvl w:val="0"/>
          <w:numId w:val="10"/>
        </w:numPr>
        <w:ind w:left="720"/>
        <w:rPr>
          <w:b/>
          <w:sz w:val="24"/>
          <w:szCs w:val="24"/>
        </w:rPr>
      </w:pPr>
      <w:r w:rsidRPr="00CB2047">
        <w:rPr>
          <w:b/>
          <w:sz w:val="24"/>
          <w:szCs w:val="24"/>
        </w:rPr>
        <w:t xml:space="preserve"> </w:t>
      </w:r>
      <w:r w:rsidR="00890C5F" w:rsidRPr="00625912">
        <w:rPr>
          <w:b/>
          <w:sz w:val="24"/>
          <w:szCs w:val="24"/>
        </w:rPr>
        <w:t>Executive Director Evaluation</w:t>
      </w:r>
    </w:p>
    <w:p w14:paraId="3D5501DB" w14:textId="29D4B307" w:rsidR="00220BB9" w:rsidRPr="00CB2047" w:rsidRDefault="00890C5F" w:rsidP="00AA677E">
      <w:pPr>
        <w:ind w:left="720"/>
        <w:rPr>
          <w:rFonts w:asciiTheme="minorHAnsi" w:hAnsiTheme="minorHAnsi" w:cstheme="minorHAnsi"/>
          <w:sz w:val="24"/>
        </w:rPr>
      </w:pPr>
      <w:r w:rsidRPr="00CB2047">
        <w:rPr>
          <w:rFonts w:asciiTheme="minorHAnsi" w:hAnsiTheme="minorHAnsi" w:cstheme="minorHAnsi"/>
          <w:sz w:val="24"/>
        </w:rPr>
        <w:t xml:space="preserve">Every three years a 360 evaluation is </w:t>
      </w:r>
      <w:r w:rsidR="00F27853" w:rsidRPr="00CB2047">
        <w:rPr>
          <w:rFonts w:asciiTheme="minorHAnsi" w:hAnsiTheme="minorHAnsi" w:cstheme="minorHAnsi"/>
          <w:sz w:val="24"/>
        </w:rPr>
        <w:t>conducted,</w:t>
      </w:r>
      <w:r w:rsidRPr="00CB2047">
        <w:rPr>
          <w:rFonts w:asciiTheme="minorHAnsi" w:hAnsiTheme="minorHAnsi" w:cstheme="minorHAnsi"/>
          <w:sz w:val="24"/>
        </w:rPr>
        <w:t xml:space="preserve"> and this is that year. Please </w:t>
      </w:r>
      <w:r w:rsidR="00625912">
        <w:rPr>
          <w:rFonts w:asciiTheme="minorHAnsi" w:hAnsiTheme="minorHAnsi" w:cstheme="minorHAnsi"/>
          <w:sz w:val="24"/>
        </w:rPr>
        <w:t>return your evaluation to Willy Tookey, Board Chair.  The evaluation will be sent out in email after the Board meeting.</w:t>
      </w:r>
    </w:p>
    <w:p w14:paraId="6418EF9D" w14:textId="77777777" w:rsidR="008D3052" w:rsidRPr="00CB2047" w:rsidRDefault="008D3052" w:rsidP="00CB2047">
      <w:pPr>
        <w:ind w:left="720"/>
        <w:rPr>
          <w:rFonts w:asciiTheme="minorHAnsi" w:hAnsiTheme="minorHAnsi" w:cstheme="minorHAnsi"/>
          <w:sz w:val="24"/>
        </w:rPr>
      </w:pPr>
    </w:p>
    <w:p w14:paraId="67C671F2" w14:textId="77777777" w:rsidR="00625912" w:rsidRDefault="00890C5F" w:rsidP="00625912">
      <w:pPr>
        <w:pStyle w:val="ListParagraph"/>
        <w:numPr>
          <w:ilvl w:val="0"/>
          <w:numId w:val="10"/>
        </w:numPr>
        <w:ind w:left="720"/>
        <w:rPr>
          <w:b/>
          <w:bCs w:val="0"/>
          <w:sz w:val="24"/>
          <w:szCs w:val="24"/>
        </w:rPr>
      </w:pPr>
      <w:r w:rsidRPr="00625912">
        <w:rPr>
          <w:b/>
          <w:bCs w:val="0"/>
          <w:sz w:val="24"/>
          <w:szCs w:val="24"/>
        </w:rPr>
        <w:t>Funding and Navigator Update</w:t>
      </w:r>
    </w:p>
    <w:p w14:paraId="39E4C41E" w14:textId="5E5FB267" w:rsidR="00625912" w:rsidRDefault="00625912" w:rsidP="00625912">
      <w:pPr>
        <w:pStyle w:val="ListParagraph"/>
        <w:ind w:left="720"/>
        <w:rPr>
          <w:color w:val="000000"/>
          <w:sz w:val="24"/>
        </w:rPr>
      </w:pPr>
      <w:r w:rsidRPr="00625912">
        <w:rPr>
          <w:color w:val="000000"/>
          <w:sz w:val="24"/>
        </w:rPr>
        <w:t xml:space="preserve">Region 9 did not receive the $66M NTIA broadband funding and will be working with our communities as applicable to continue to bring in middle mile infrastructure. Since the April BOD meeting, Region 9, through our Grant Navigator, has applied for the CHFA Direct Effect Grant ($13K) and the Colorado Broadband Office Technical Assistance Grant for Region 9. The TA grant was funded. A CEDS implementation grant for SWORD and Region 9 </w:t>
      </w:r>
      <w:r w:rsidR="0083629F">
        <w:rPr>
          <w:color w:val="000000"/>
          <w:sz w:val="24"/>
        </w:rPr>
        <w:t>was</w:t>
      </w:r>
      <w:r w:rsidRPr="00625912">
        <w:rPr>
          <w:color w:val="000000"/>
          <w:sz w:val="24"/>
        </w:rPr>
        <w:t xml:space="preserve"> submitted for $40K.  Assistance to four nonprofits in the region for grant editing also occurred and a request for a 2-year Economic Development Fellow was denied.  Region 9 also explored applying for a national EDA Build to Scale grant in partnership with SCAPE and other rural accelerators, but ultimately felt the project was not competitive.</w:t>
      </w:r>
    </w:p>
    <w:p w14:paraId="28D78B3F" w14:textId="77777777" w:rsidR="0083629F" w:rsidRDefault="0083629F" w:rsidP="00625912">
      <w:pPr>
        <w:pStyle w:val="ListParagraph"/>
        <w:ind w:left="720"/>
        <w:rPr>
          <w:color w:val="000000"/>
          <w:sz w:val="24"/>
        </w:rPr>
      </w:pPr>
    </w:p>
    <w:p w14:paraId="1B1AD23A" w14:textId="2EB5C742" w:rsidR="00625912" w:rsidRDefault="00625912" w:rsidP="00625912">
      <w:pPr>
        <w:pStyle w:val="ListParagraph"/>
        <w:ind w:left="720"/>
        <w:rPr>
          <w:color w:val="000000"/>
          <w:sz w:val="24"/>
        </w:rPr>
      </w:pPr>
      <w:r w:rsidRPr="00625912">
        <w:rPr>
          <w:color w:val="000000"/>
          <w:sz w:val="24"/>
        </w:rPr>
        <w:t>In June, the SW Rural Philanthropy Days Conference occurred in Southwest Colorado. Tiffany served as the Co-Chair and over 350 people attended, including nonprofits, local government representatives, and statewide and local funders</w:t>
      </w:r>
      <w:r w:rsidR="0083629F">
        <w:rPr>
          <w:color w:val="000000"/>
          <w:sz w:val="24"/>
        </w:rPr>
        <w:t>.</w:t>
      </w:r>
    </w:p>
    <w:p w14:paraId="262D57DE" w14:textId="77777777" w:rsidR="0083629F" w:rsidRDefault="0083629F" w:rsidP="00625912">
      <w:pPr>
        <w:pStyle w:val="ListParagraph"/>
        <w:ind w:left="720"/>
        <w:rPr>
          <w:color w:val="000000"/>
          <w:sz w:val="24"/>
        </w:rPr>
      </w:pPr>
    </w:p>
    <w:p w14:paraId="6F06E89E" w14:textId="2804FAEF" w:rsidR="00625912" w:rsidRDefault="00625912" w:rsidP="00625912">
      <w:pPr>
        <w:pStyle w:val="ListParagraph"/>
        <w:ind w:left="720"/>
        <w:rPr>
          <w:color w:val="000000"/>
          <w:sz w:val="24"/>
        </w:rPr>
      </w:pPr>
      <w:r w:rsidRPr="00625912">
        <w:rPr>
          <w:color w:val="000000"/>
          <w:sz w:val="24"/>
        </w:rPr>
        <w:t xml:space="preserve">There are several grants that will be closed out before the </w:t>
      </w:r>
      <w:r w:rsidR="0083629F">
        <w:rPr>
          <w:color w:val="000000"/>
          <w:sz w:val="24"/>
        </w:rPr>
        <w:t xml:space="preserve">September </w:t>
      </w:r>
      <w:r w:rsidRPr="00625912">
        <w:rPr>
          <w:color w:val="000000"/>
          <w:sz w:val="24"/>
        </w:rPr>
        <w:t>Board meeting. The DOLA SWCCOG funding for the Carrier Neutral Location for $500K; and the DOLA grant that funded training for CDL drivers. Our CDBG #8 contract closes July 31st and CDBG #9 was recently approved for $870K to be submitted to the State.  This contract is administered by La Plata County.  The congressionally dedicated funding for $150K will close out at the end of September.</w:t>
      </w:r>
      <w:r w:rsidR="0083629F">
        <w:rPr>
          <w:color w:val="000000"/>
          <w:sz w:val="24"/>
        </w:rPr>
        <w:t xml:space="preserve"> </w:t>
      </w:r>
      <w:r w:rsidRPr="00625912">
        <w:rPr>
          <w:color w:val="000000"/>
          <w:sz w:val="24"/>
        </w:rPr>
        <w:t xml:space="preserve">Region 9 found out that the SWCCOG received a $350K FTA grant (applied for in Dec. 2021) to develop a digital Mobility Hub to connect area transit providers, and Laura and Shak have been meeting with the various partners to learn more about the grant requirements, match @(80K) and whether we can complete the project.  </w:t>
      </w:r>
    </w:p>
    <w:p w14:paraId="4F8B0578" w14:textId="77777777" w:rsidR="0083629F" w:rsidRPr="00625912" w:rsidRDefault="0083629F" w:rsidP="00625912">
      <w:pPr>
        <w:pStyle w:val="ListParagraph"/>
        <w:ind w:left="720"/>
        <w:rPr>
          <w:b/>
          <w:bCs w:val="0"/>
          <w:sz w:val="24"/>
          <w:szCs w:val="24"/>
        </w:rPr>
      </w:pPr>
    </w:p>
    <w:p w14:paraId="071ADC5E" w14:textId="3A9906E2" w:rsidR="00890C5F" w:rsidRPr="00CB2047" w:rsidRDefault="00890C5F" w:rsidP="00AA677E">
      <w:pPr>
        <w:pStyle w:val="ListParagraph"/>
        <w:ind w:left="720"/>
        <w:rPr>
          <w:sz w:val="24"/>
          <w:szCs w:val="24"/>
        </w:rPr>
      </w:pPr>
      <w:r w:rsidRPr="00CB2047">
        <w:rPr>
          <w:sz w:val="24"/>
          <w:szCs w:val="24"/>
        </w:rPr>
        <w:t xml:space="preserve">It was asked how the CDL program worked out. </w:t>
      </w:r>
      <w:r w:rsidR="00A16000" w:rsidRPr="00CB2047">
        <w:rPr>
          <w:sz w:val="24"/>
          <w:szCs w:val="24"/>
        </w:rPr>
        <w:t>The</w:t>
      </w:r>
      <w:r w:rsidRPr="00CB2047">
        <w:rPr>
          <w:sz w:val="24"/>
          <w:szCs w:val="24"/>
        </w:rPr>
        <w:t xml:space="preserve"> positives were that a group of stakeholders were reinvigorated and created an asset map. </w:t>
      </w:r>
      <w:r w:rsidR="00115B54" w:rsidRPr="00CB2047">
        <w:rPr>
          <w:sz w:val="24"/>
          <w:szCs w:val="24"/>
        </w:rPr>
        <w:t>Eclipse</w:t>
      </w:r>
      <w:r w:rsidRPr="00CB2047">
        <w:rPr>
          <w:sz w:val="24"/>
          <w:szCs w:val="24"/>
        </w:rPr>
        <w:t xml:space="preserve"> DOT, a former SCAPE company, was used to help get people certified. The Mancos School District is now working with Eclipse DOT to train </w:t>
      </w:r>
      <w:r w:rsidR="008D3052" w:rsidRPr="00CB2047">
        <w:rPr>
          <w:sz w:val="24"/>
          <w:szCs w:val="24"/>
        </w:rPr>
        <w:t>18-year-olds</w:t>
      </w:r>
      <w:r w:rsidRPr="00CB2047">
        <w:rPr>
          <w:sz w:val="24"/>
          <w:szCs w:val="24"/>
        </w:rPr>
        <w:t xml:space="preserve"> who want to be drivers. </w:t>
      </w:r>
      <w:r w:rsidR="00625912">
        <w:rPr>
          <w:sz w:val="24"/>
          <w:szCs w:val="24"/>
        </w:rPr>
        <w:t xml:space="preserve">The Roadrunner Transit Director is </w:t>
      </w:r>
      <w:r w:rsidR="00A16000" w:rsidRPr="00CB2047">
        <w:rPr>
          <w:sz w:val="24"/>
          <w:szCs w:val="24"/>
        </w:rPr>
        <w:t xml:space="preserve">now working with Eclipse DOT. Region 9’s role going forward will be to look for additional funding. It was stated that training CDL drivers has been an issue and for such a small amount of funds this has had a huge impact. It was asked if the call with NTIA would allow Representative Boebart could listen in on that meeting. It was mentioned that this grant is so important for the region and an update from that meeting would be appreciated. </w:t>
      </w:r>
    </w:p>
    <w:p w14:paraId="701C1D74" w14:textId="07DA8501" w:rsidR="00890C5F" w:rsidRPr="00CB2047" w:rsidRDefault="00890C5F" w:rsidP="00CB2047">
      <w:pPr>
        <w:rPr>
          <w:rFonts w:asciiTheme="minorHAnsi" w:hAnsiTheme="minorHAnsi" w:cstheme="minorHAnsi"/>
          <w:sz w:val="24"/>
        </w:rPr>
      </w:pPr>
    </w:p>
    <w:p w14:paraId="0134F06D" w14:textId="48ECF163" w:rsidR="00220BB9" w:rsidRPr="00CB2047" w:rsidRDefault="00220BB9" w:rsidP="00CB2047">
      <w:pPr>
        <w:pStyle w:val="Heading1"/>
        <w:numPr>
          <w:ilvl w:val="2"/>
          <w:numId w:val="12"/>
        </w:numPr>
        <w:spacing w:line="240" w:lineRule="auto"/>
        <w:ind w:left="1080"/>
        <w:rPr>
          <w:sz w:val="24"/>
          <w:szCs w:val="24"/>
        </w:rPr>
      </w:pPr>
      <w:r w:rsidRPr="00CB2047">
        <w:rPr>
          <w:sz w:val="24"/>
          <w:szCs w:val="24"/>
        </w:rPr>
        <w:t>Program Reports</w:t>
      </w:r>
      <w:r w:rsidRPr="00CB2047">
        <w:rPr>
          <w:sz w:val="24"/>
          <w:szCs w:val="24"/>
        </w:rPr>
        <w:tab/>
        <w:t xml:space="preserve"> </w:t>
      </w:r>
    </w:p>
    <w:p w14:paraId="66F82C1C" w14:textId="3A13B0D4" w:rsidR="00220BB9" w:rsidRPr="00625912" w:rsidRDefault="00220BB9" w:rsidP="00CB2047">
      <w:pPr>
        <w:pStyle w:val="Heading2"/>
        <w:numPr>
          <w:ilvl w:val="3"/>
          <w:numId w:val="10"/>
        </w:numPr>
        <w:tabs>
          <w:tab w:val="left" w:pos="1170"/>
        </w:tabs>
        <w:spacing w:line="240" w:lineRule="auto"/>
        <w:ind w:left="1080"/>
        <w:rPr>
          <w:b/>
          <w:bCs/>
          <w:sz w:val="24"/>
          <w:szCs w:val="24"/>
          <w:lang w:val="fr-FR"/>
        </w:rPr>
      </w:pPr>
      <w:r w:rsidRPr="00625912">
        <w:rPr>
          <w:b/>
          <w:bCs/>
          <w:sz w:val="24"/>
          <w:szCs w:val="24"/>
          <w:lang w:val="fr-FR"/>
        </w:rPr>
        <w:t>Enterprise Zone</w:t>
      </w:r>
    </w:p>
    <w:p w14:paraId="7B6BCA1A" w14:textId="21B533C8" w:rsidR="00220BB9" w:rsidRPr="00CB2047" w:rsidRDefault="00220BB9" w:rsidP="00AA677E">
      <w:pPr>
        <w:pStyle w:val="Heading2"/>
        <w:numPr>
          <w:ilvl w:val="0"/>
          <w:numId w:val="0"/>
        </w:numPr>
        <w:tabs>
          <w:tab w:val="left" w:pos="1170"/>
        </w:tabs>
        <w:spacing w:line="240" w:lineRule="auto"/>
        <w:ind w:left="1080"/>
        <w:rPr>
          <w:bCs/>
          <w:sz w:val="24"/>
          <w:szCs w:val="24"/>
          <w:lang w:val="fr-FR"/>
        </w:rPr>
      </w:pPr>
      <w:r w:rsidRPr="00CB2047">
        <w:rPr>
          <w:bCs/>
          <w:sz w:val="24"/>
          <w:szCs w:val="24"/>
          <w:lang w:val="fr-FR"/>
        </w:rPr>
        <w:t xml:space="preserve">Update - Montezuma Heritage Museum received local approval at April’s BOD </w:t>
      </w:r>
      <w:proofErr w:type="gramStart"/>
      <w:r w:rsidRPr="00CB2047">
        <w:rPr>
          <w:bCs/>
          <w:sz w:val="24"/>
          <w:szCs w:val="24"/>
          <w:lang w:val="fr-FR"/>
        </w:rPr>
        <w:t>meeting</w:t>
      </w:r>
      <w:proofErr w:type="gramEnd"/>
      <w:r w:rsidRPr="00CB2047">
        <w:rPr>
          <w:bCs/>
          <w:sz w:val="24"/>
          <w:szCs w:val="24"/>
          <w:lang w:val="fr-FR"/>
        </w:rPr>
        <w:t xml:space="preserve"> and has been </w:t>
      </w:r>
      <w:r w:rsidR="0083629F">
        <w:rPr>
          <w:bCs/>
          <w:sz w:val="24"/>
          <w:szCs w:val="24"/>
          <w:lang w:val="fr-FR"/>
        </w:rPr>
        <w:t>approved</w:t>
      </w:r>
      <w:r w:rsidRPr="00CB2047">
        <w:rPr>
          <w:bCs/>
          <w:sz w:val="24"/>
          <w:szCs w:val="24"/>
          <w:lang w:val="fr-FR"/>
        </w:rPr>
        <w:t xml:space="preserve"> by the </w:t>
      </w:r>
      <w:r w:rsidR="00CB2047" w:rsidRPr="00CB2047">
        <w:rPr>
          <w:bCs/>
          <w:sz w:val="24"/>
          <w:szCs w:val="24"/>
          <w:lang w:val="fr-FR"/>
        </w:rPr>
        <w:t>State</w:t>
      </w:r>
      <w:r w:rsidRPr="00CB2047">
        <w:rPr>
          <w:bCs/>
          <w:sz w:val="24"/>
          <w:szCs w:val="24"/>
          <w:lang w:val="fr-FR"/>
        </w:rPr>
        <w:t xml:space="preserve"> as a EZ Contribution Project.</w:t>
      </w:r>
      <w:r w:rsidR="0083629F">
        <w:rPr>
          <w:bCs/>
          <w:sz w:val="24"/>
          <w:szCs w:val="24"/>
          <w:lang w:val="fr-FR"/>
        </w:rPr>
        <w:t xml:space="preserve"> </w:t>
      </w:r>
      <w:r w:rsidR="005E348E" w:rsidRPr="00CB2047">
        <w:rPr>
          <w:bCs/>
          <w:sz w:val="24"/>
          <w:szCs w:val="24"/>
          <w:lang w:val="fr-FR"/>
        </w:rPr>
        <w:t>It was asked if there is any cost to Region 9 for admi</w:t>
      </w:r>
      <w:r w:rsidR="00F27853" w:rsidRPr="00CB2047">
        <w:rPr>
          <w:bCs/>
          <w:sz w:val="24"/>
          <w:szCs w:val="24"/>
          <w:lang w:val="fr-FR"/>
        </w:rPr>
        <w:t>n</w:t>
      </w:r>
      <w:r w:rsidR="005E348E" w:rsidRPr="00CB2047">
        <w:rPr>
          <w:bCs/>
          <w:sz w:val="24"/>
          <w:szCs w:val="24"/>
          <w:lang w:val="fr-FR"/>
        </w:rPr>
        <w:t xml:space="preserve">istering the EZ program. The state provides </w:t>
      </w:r>
      <w:r w:rsidR="0083629F">
        <w:rPr>
          <w:bCs/>
          <w:sz w:val="24"/>
          <w:szCs w:val="24"/>
          <w:lang w:val="fr-FR"/>
        </w:rPr>
        <w:t xml:space="preserve">about </w:t>
      </w:r>
      <w:r w:rsidR="005E348E" w:rsidRPr="00CB2047">
        <w:rPr>
          <w:bCs/>
          <w:sz w:val="24"/>
          <w:szCs w:val="24"/>
          <w:lang w:val="fr-FR"/>
        </w:rPr>
        <w:t>$20K</w:t>
      </w:r>
      <w:r w:rsidR="008D3052" w:rsidRPr="00CB2047">
        <w:rPr>
          <w:bCs/>
          <w:sz w:val="24"/>
          <w:szCs w:val="24"/>
          <w:lang w:val="fr-FR"/>
        </w:rPr>
        <w:t xml:space="preserve"> </w:t>
      </w:r>
      <w:r w:rsidR="0083629F">
        <w:rPr>
          <w:bCs/>
          <w:sz w:val="24"/>
          <w:szCs w:val="24"/>
          <w:lang w:val="fr-FR"/>
        </w:rPr>
        <w:t xml:space="preserve">of admin </w:t>
      </w:r>
      <w:r w:rsidR="008D3052" w:rsidRPr="00CB2047">
        <w:rPr>
          <w:bCs/>
          <w:sz w:val="24"/>
          <w:szCs w:val="24"/>
          <w:lang w:val="fr-FR"/>
        </w:rPr>
        <w:t xml:space="preserve">and </w:t>
      </w:r>
      <w:r w:rsidR="000E3BE2">
        <w:rPr>
          <w:bCs/>
          <w:sz w:val="24"/>
          <w:szCs w:val="24"/>
          <w:lang w:val="fr-FR"/>
        </w:rPr>
        <w:t>Region</w:t>
      </w:r>
      <w:r w:rsidR="0083629F">
        <w:rPr>
          <w:bCs/>
          <w:sz w:val="24"/>
          <w:szCs w:val="24"/>
          <w:lang w:val="fr-FR"/>
        </w:rPr>
        <w:t xml:space="preserve"> 9 </w:t>
      </w:r>
      <w:r w:rsidR="008D3052" w:rsidRPr="00CB2047">
        <w:rPr>
          <w:bCs/>
          <w:sz w:val="24"/>
          <w:szCs w:val="24"/>
          <w:lang w:val="fr-FR"/>
        </w:rPr>
        <w:t>charges a 3% admin fee on all donations</w:t>
      </w:r>
      <w:r w:rsidR="0083629F">
        <w:rPr>
          <w:bCs/>
          <w:sz w:val="24"/>
          <w:szCs w:val="24"/>
          <w:lang w:val="fr-FR"/>
        </w:rPr>
        <w:t xml:space="preserve"> that is capped for large donations.</w:t>
      </w:r>
      <w:r w:rsidR="008D3052" w:rsidRPr="00CB2047">
        <w:rPr>
          <w:bCs/>
          <w:sz w:val="24"/>
          <w:szCs w:val="24"/>
          <w:lang w:val="fr-FR"/>
        </w:rPr>
        <w:t xml:space="preserve"> This program used to be a</w:t>
      </w:r>
      <w:r w:rsidR="0083629F">
        <w:rPr>
          <w:bCs/>
          <w:sz w:val="24"/>
          <w:szCs w:val="24"/>
          <w:lang w:val="fr-FR"/>
        </w:rPr>
        <w:t xml:space="preserve">n income generator </w:t>
      </w:r>
      <w:r w:rsidR="008D3052" w:rsidRPr="00CB2047">
        <w:rPr>
          <w:bCs/>
          <w:sz w:val="24"/>
          <w:szCs w:val="24"/>
          <w:lang w:val="fr-FR"/>
        </w:rPr>
        <w:t>for Region 9</w:t>
      </w:r>
      <w:r w:rsidR="0083629F">
        <w:rPr>
          <w:bCs/>
          <w:sz w:val="24"/>
          <w:szCs w:val="24"/>
          <w:lang w:val="fr-FR"/>
        </w:rPr>
        <w:t>,</w:t>
      </w:r>
      <w:r w:rsidR="008D3052" w:rsidRPr="00CB2047">
        <w:rPr>
          <w:bCs/>
          <w:sz w:val="24"/>
          <w:szCs w:val="24"/>
          <w:lang w:val="fr-FR"/>
        </w:rPr>
        <w:t xml:space="preserve"> but </w:t>
      </w:r>
      <w:r w:rsidR="0083629F">
        <w:rPr>
          <w:bCs/>
          <w:sz w:val="24"/>
          <w:szCs w:val="24"/>
          <w:lang w:val="fr-FR"/>
        </w:rPr>
        <w:t>this year, the hope is to breakeven.</w:t>
      </w:r>
    </w:p>
    <w:p w14:paraId="1174ACC7" w14:textId="77777777" w:rsidR="008D3052" w:rsidRPr="00CB2047" w:rsidRDefault="008D3052" w:rsidP="00CB2047">
      <w:pPr>
        <w:pStyle w:val="Heading2"/>
        <w:numPr>
          <w:ilvl w:val="0"/>
          <w:numId w:val="0"/>
        </w:numPr>
        <w:tabs>
          <w:tab w:val="left" w:pos="1170"/>
        </w:tabs>
        <w:spacing w:line="240" w:lineRule="auto"/>
        <w:ind w:left="360"/>
        <w:rPr>
          <w:sz w:val="24"/>
          <w:szCs w:val="24"/>
          <w:lang w:val="fr-FR"/>
        </w:rPr>
      </w:pPr>
    </w:p>
    <w:p w14:paraId="71354AA4" w14:textId="133A3875" w:rsidR="00220BB9" w:rsidRPr="00AA677E" w:rsidRDefault="00220BB9" w:rsidP="00CB2047">
      <w:pPr>
        <w:pStyle w:val="Heading3"/>
        <w:numPr>
          <w:ilvl w:val="7"/>
          <w:numId w:val="1"/>
        </w:numPr>
        <w:spacing w:after="0" w:line="240" w:lineRule="auto"/>
        <w:ind w:left="1440"/>
        <w:rPr>
          <w:sz w:val="24"/>
          <w:szCs w:val="24"/>
        </w:rPr>
      </w:pPr>
      <w:r w:rsidRPr="00AA677E">
        <w:rPr>
          <w:sz w:val="24"/>
          <w:szCs w:val="24"/>
        </w:rPr>
        <w:lastRenderedPageBreak/>
        <w:t xml:space="preserve">Resolution #23-08 - San Juan Development Association </w:t>
      </w:r>
    </w:p>
    <w:p w14:paraId="7C6CC7C7" w14:textId="79AEAF8C" w:rsidR="00220BB9" w:rsidRPr="00CB2047" w:rsidRDefault="00220BB9" w:rsidP="00CB2047">
      <w:pPr>
        <w:pStyle w:val="ListParagraph"/>
        <w:ind w:left="1080"/>
        <w:rPr>
          <w:sz w:val="24"/>
          <w:szCs w:val="24"/>
        </w:rPr>
      </w:pPr>
      <w:r w:rsidRPr="00CB2047">
        <w:rPr>
          <w:sz w:val="24"/>
          <w:szCs w:val="24"/>
        </w:rPr>
        <w:t>The application for the San Juan Development Association to be submitted as a potential EZ Contribution Project was provided in the packet. They have a current project which is expiring at the end of the year</w:t>
      </w:r>
      <w:r w:rsidR="0098005D" w:rsidRPr="00CB2047">
        <w:rPr>
          <w:sz w:val="24"/>
          <w:szCs w:val="24"/>
        </w:rPr>
        <w:t xml:space="preserve">. </w:t>
      </w:r>
      <w:r w:rsidRPr="00CB2047">
        <w:rPr>
          <w:sz w:val="24"/>
          <w:szCs w:val="24"/>
        </w:rPr>
        <w:t>This new project will focus on affordable housing efforts.</w:t>
      </w:r>
      <w:r w:rsidR="0095114A" w:rsidRPr="00CB2047">
        <w:rPr>
          <w:sz w:val="24"/>
          <w:szCs w:val="24"/>
        </w:rPr>
        <w:t xml:space="preserve"> This is the county level Economic Development group. They are hoping to continue to match grants and continue to support housing growth in Silverton. The project is in an Enhanced Enterprise Zone which provides additional tax incentives to donors. The current project is expiring</w:t>
      </w:r>
      <w:r w:rsidR="00F27853" w:rsidRPr="00CB2047">
        <w:rPr>
          <w:sz w:val="24"/>
          <w:szCs w:val="24"/>
        </w:rPr>
        <w:t xml:space="preserve">. </w:t>
      </w:r>
      <w:r w:rsidR="005E348E" w:rsidRPr="00CB2047">
        <w:rPr>
          <w:b/>
          <w:sz w:val="24"/>
          <w:szCs w:val="24"/>
        </w:rPr>
        <w:t>Robert Whitson</w:t>
      </w:r>
      <w:r w:rsidRPr="00CB2047">
        <w:rPr>
          <w:b/>
          <w:sz w:val="24"/>
          <w:szCs w:val="24"/>
        </w:rPr>
        <w:t xml:space="preserve"> made a motion to approve Resolution #23-08 pending finalization of the application draft and a government letter of support. </w:t>
      </w:r>
      <w:r w:rsidR="005E348E" w:rsidRPr="00CB2047">
        <w:rPr>
          <w:b/>
          <w:sz w:val="24"/>
          <w:szCs w:val="24"/>
        </w:rPr>
        <w:t>Ashleigh Tarkington</w:t>
      </w:r>
      <w:r w:rsidRPr="00CB2047">
        <w:rPr>
          <w:b/>
          <w:sz w:val="24"/>
          <w:szCs w:val="24"/>
        </w:rPr>
        <w:t xml:space="preserve"> seconded, and the motion passed unanimously.</w:t>
      </w:r>
      <w:r w:rsidRPr="00CB2047">
        <w:rPr>
          <w:sz w:val="24"/>
          <w:szCs w:val="24"/>
        </w:rPr>
        <w:tab/>
        <w:t xml:space="preserve"> </w:t>
      </w:r>
    </w:p>
    <w:p w14:paraId="743923B6" w14:textId="77777777" w:rsidR="00220BB9" w:rsidRPr="00CB2047" w:rsidRDefault="00220BB9" w:rsidP="00CB2047">
      <w:pPr>
        <w:pStyle w:val="ListParagraph"/>
        <w:rPr>
          <w:b/>
          <w:bCs w:val="0"/>
          <w:sz w:val="24"/>
          <w:szCs w:val="24"/>
        </w:rPr>
      </w:pPr>
    </w:p>
    <w:p w14:paraId="4F1BF839" w14:textId="11CB45E5" w:rsidR="00220BB9" w:rsidRPr="0083629F" w:rsidRDefault="00220BB9" w:rsidP="00CB2047">
      <w:pPr>
        <w:pStyle w:val="Heading3"/>
        <w:spacing w:after="0" w:line="240" w:lineRule="auto"/>
        <w:rPr>
          <w:b/>
          <w:bCs/>
          <w:sz w:val="24"/>
          <w:szCs w:val="24"/>
        </w:rPr>
      </w:pPr>
      <w:r w:rsidRPr="0083629F">
        <w:rPr>
          <w:b/>
          <w:bCs/>
          <w:sz w:val="24"/>
          <w:szCs w:val="24"/>
        </w:rPr>
        <w:t xml:space="preserve">Resolution #23-09 – Crow Canyon </w:t>
      </w:r>
    </w:p>
    <w:p w14:paraId="6C50BB8F" w14:textId="29775215" w:rsidR="00220BB9" w:rsidRPr="00CB2047" w:rsidRDefault="00220BB9" w:rsidP="00CB2047">
      <w:pPr>
        <w:pStyle w:val="ListParagraph"/>
        <w:ind w:left="1080"/>
        <w:rPr>
          <w:b/>
          <w:bCs w:val="0"/>
          <w:sz w:val="24"/>
          <w:szCs w:val="24"/>
        </w:rPr>
      </w:pPr>
      <w:r w:rsidRPr="00CB2047">
        <w:rPr>
          <w:sz w:val="24"/>
          <w:szCs w:val="24"/>
        </w:rPr>
        <w:t xml:space="preserve">The application for the Crow Canyon to be submitted as a potential EZ Contribution Project for job training and tourism was provided in the packet. Crow Canyon has been a previous EZ Project recipient, and </w:t>
      </w:r>
      <w:r w:rsidR="00A16000" w:rsidRPr="00CB2047">
        <w:rPr>
          <w:sz w:val="24"/>
          <w:szCs w:val="24"/>
        </w:rPr>
        <w:t xml:space="preserve">Liz Perry </w:t>
      </w:r>
      <w:r w:rsidR="000E3BE2" w:rsidRPr="00CB2047">
        <w:rPr>
          <w:sz w:val="24"/>
          <w:szCs w:val="24"/>
        </w:rPr>
        <w:t>presented</w:t>
      </w:r>
      <w:r w:rsidR="00A16000" w:rsidRPr="00CB2047">
        <w:rPr>
          <w:sz w:val="24"/>
          <w:szCs w:val="24"/>
        </w:rPr>
        <w:t xml:space="preserve"> the program to train archeologists</w:t>
      </w:r>
      <w:r w:rsidR="003736C3" w:rsidRPr="00CB2047">
        <w:rPr>
          <w:sz w:val="24"/>
          <w:szCs w:val="24"/>
        </w:rPr>
        <w:t xml:space="preserve"> to support the workforce. Certified archeologists are required to be at all ground breakings due to the vastness of archeological sites in the area. It was asked how the money will be determined to be just for training since there are a lot of fundraising events. About half the activities relate to research and training. </w:t>
      </w:r>
      <w:r w:rsidR="0083629F">
        <w:rPr>
          <w:sz w:val="24"/>
          <w:szCs w:val="24"/>
        </w:rPr>
        <w:t xml:space="preserve"> </w:t>
      </w:r>
      <w:r w:rsidRPr="00CB2047">
        <w:rPr>
          <w:sz w:val="24"/>
          <w:szCs w:val="24"/>
        </w:rPr>
        <w:t xml:space="preserve"> </w:t>
      </w:r>
      <w:r w:rsidR="005E348E" w:rsidRPr="00CB2047">
        <w:rPr>
          <w:b/>
          <w:sz w:val="24"/>
          <w:szCs w:val="24"/>
        </w:rPr>
        <w:t>Ashleigh Tarkington</w:t>
      </w:r>
      <w:r w:rsidRPr="00CB2047">
        <w:rPr>
          <w:b/>
          <w:sz w:val="24"/>
          <w:szCs w:val="24"/>
        </w:rPr>
        <w:t xml:space="preserve"> made a motion to approve Resolution #23-09 pending any application edits. </w:t>
      </w:r>
      <w:r w:rsidR="005E348E" w:rsidRPr="00CB2047">
        <w:rPr>
          <w:b/>
          <w:sz w:val="24"/>
          <w:szCs w:val="24"/>
        </w:rPr>
        <w:t>Alex Lanis</w:t>
      </w:r>
      <w:r w:rsidRPr="00CB2047">
        <w:rPr>
          <w:b/>
          <w:sz w:val="24"/>
          <w:szCs w:val="24"/>
        </w:rPr>
        <w:t xml:space="preserve"> seconded, and the motion passed unanimously.</w:t>
      </w:r>
    </w:p>
    <w:p w14:paraId="70385A74" w14:textId="77777777" w:rsidR="00220BB9" w:rsidRPr="00CB2047" w:rsidRDefault="00220BB9" w:rsidP="00CB2047">
      <w:pPr>
        <w:pStyle w:val="ListParagraph"/>
        <w:rPr>
          <w:b/>
          <w:bCs w:val="0"/>
          <w:sz w:val="24"/>
          <w:szCs w:val="24"/>
        </w:rPr>
      </w:pPr>
      <w:r w:rsidRPr="00CB2047">
        <w:rPr>
          <w:i/>
          <w:iCs/>
          <w:color w:val="0DB14B"/>
          <w:sz w:val="24"/>
          <w:szCs w:val="24"/>
        </w:rPr>
        <w:tab/>
      </w:r>
    </w:p>
    <w:p w14:paraId="3CF2F792" w14:textId="77777777" w:rsidR="00220BB9" w:rsidRPr="0083629F" w:rsidRDefault="00220BB9" w:rsidP="00CB2047">
      <w:pPr>
        <w:pStyle w:val="Heading3"/>
        <w:spacing w:line="240" w:lineRule="auto"/>
        <w:rPr>
          <w:b/>
          <w:bCs/>
          <w:sz w:val="24"/>
          <w:szCs w:val="24"/>
        </w:rPr>
      </w:pPr>
      <w:r w:rsidRPr="0083629F">
        <w:rPr>
          <w:b/>
          <w:bCs/>
          <w:sz w:val="24"/>
          <w:szCs w:val="24"/>
        </w:rPr>
        <w:t>Resolution #23-11 Fort Lewis College Foundation’s Nursing Collaborative</w:t>
      </w:r>
    </w:p>
    <w:p w14:paraId="22C087D3" w14:textId="4703E4AF" w:rsidR="00220BB9" w:rsidRPr="00CB2047" w:rsidRDefault="00220BB9" w:rsidP="00CB2047">
      <w:pPr>
        <w:pStyle w:val="Heading3"/>
        <w:numPr>
          <w:ilvl w:val="0"/>
          <w:numId w:val="0"/>
        </w:numPr>
        <w:spacing w:line="240" w:lineRule="auto"/>
        <w:ind w:left="1080"/>
        <w:rPr>
          <w:b/>
          <w:bCs/>
          <w:sz w:val="24"/>
          <w:szCs w:val="24"/>
        </w:rPr>
      </w:pPr>
      <w:r w:rsidRPr="00CB2047">
        <w:rPr>
          <w:sz w:val="24"/>
          <w:szCs w:val="24"/>
        </w:rPr>
        <w:t>A Contribution Project application to support the development and launch of a four-year nursing degree program at Fort Lewis College with the first graduation co-hort expected in May 2027 was provided in the packet</w:t>
      </w:r>
      <w:r w:rsidR="0098005D" w:rsidRPr="00CB2047">
        <w:rPr>
          <w:sz w:val="24"/>
          <w:szCs w:val="24"/>
        </w:rPr>
        <w:t xml:space="preserve">. </w:t>
      </w:r>
      <w:r w:rsidRPr="00CB2047">
        <w:rPr>
          <w:sz w:val="24"/>
          <w:szCs w:val="24"/>
        </w:rPr>
        <w:t>Melissa Mount, Vice President for Institutional Advancement CEO of the Fort Lewis College Foundation</w:t>
      </w:r>
      <w:r w:rsidR="003736C3" w:rsidRPr="00CB2047">
        <w:rPr>
          <w:sz w:val="24"/>
          <w:szCs w:val="24"/>
        </w:rPr>
        <w:t xml:space="preserve"> presented</w:t>
      </w:r>
      <w:r w:rsidRPr="00CB2047">
        <w:rPr>
          <w:sz w:val="24"/>
          <w:szCs w:val="24"/>
        </w:rPr>
        <w:t>.</w:t>
      </w:r>
      <w:r w:rsidR="003736C3" w:rsidRPr="00CB2047">
        <w:rPr>
          <w:sz w:val="24"/>
          <w:szCs w:val="24"/>
        </w:rPr>
        <w:t xml:space="preserve"> This program will be introduced this fall and will focus on rural and Native healthcare. This is a collaboration with </w:t>
      </w:r>
      <w:r w:rsidR="0095114A" w:rsidRPr="00CB2047">
        <w:rPr>
          <w:sz w:val="24"/>
          <w:szCs w:val="24"/>
        </w:rPr>
        <w:t xml:space="preserve">CU </w:t>
      </w:r>
      <w:r w:rsidR="003736C3" w:rsidRPr="00CB2047">
        <w:rPr>
          <w:sz w:val="24"/>
          <w:szCs w:val="24"/>
        </w:rPr>
        <w:t>Anschu</w:t>
      </w:r>
      <w:r w:rsidR="0083629F">
        <w:rPr>
          <w:sz w:val="24"/>
          <w:szCs w:val="24"/>
        </w:rPr>
        <w:t>tz</w:t>
      </w:r>
      <w:r w:rsidR="003736C3" w:rsidRPr="00CB2047">
        <w:rPr>
          <w:sz w:val="24"/>
          <w:szCs w:val="24"/>
        </w:rPr>
        <w:t>. The campaign is for program and operational support.</w:t>
      </w:r>
      <w:r w:rsidR="0095114A" w:rsidRPr="00CB2047">
        <w:rPr>
          <w:sz w:val="24"/>
          <w:szCs w:val="24"/>
        </w:rPr>
        <w:t xml:space="preserve"> It was asked what </w:t>
      </w:r>
      <w:r w:rsidR="00F27853" w:rsidRPr="00CB2047">
        <w:rPr>
          <w:sz w:val="24"/>
          <w:szCs w:val="24"/>
        </w:rPr>
        <w:t>the program accreditation timeline was</w:t>
      </w:r>
      <w:r w:rsidR="0095114A" w:rsidRPr="00CB2047">
        <w:rPr>
          <w:sz w:val="24"/>
          <w:szCs w:val="24"/>
        </w:rPr>
        <w:t>; CU Anschu</w:t>
      </w:r>
      <w:r w:rsidR="0083629F">
        <w:rPr>
          <w:sz w:val="24"/>
          <w:szCs w:val="24"/>
        </w:rPr>
        <w:t>tz</w:t>
      </w:r>
      <w:r w:rsidR="0095114A" w:rsidRPr="00CB2047">
        <w:rPr>
          <w:sz w:val="24"/>
          <w:szCs w:val="24"/>
        </w:rPr>
        <w:t xml:space="preserve"> provides the accreditation. It was noted that the partnership is a great fit and will benefit our area</w:t>
      </w:r>
      <w:r w:rsidR="00F27853" w:rsidRPr="00CB2047">
        <w:rPr>
          <w:sz w:val="24"/>
          <w:szCs w:val="24"/>
        </w:rPr>
        <w:t xml:space="preserve">. </w:t>
      </w:r>
      <w:r w:rsidR="005E348E" w:rsidRPr="00CB2047">
        <w:rPr>
          <w:b/>
          <w:bCs/>
          <w:sz w:val="24"/>
          <w:szCs w:val="24"/>
        </w:rPr>
        <w:t>K</w:t>
      </w:r>
      <w:r w:rsidR="0083629F">
        <w:rPr>
          <w:b/>
          <w:bCs/>
          <w:sz w:val="24"/>
          <w:szCs w:val="24"/>
        </w:rPr>
        <w:t xml:space="preserve">ent </w:t>
      </w:r>
      <w:r w:rsidR="005E348E" w:rsidRPr="00CB2047">
        <w:rPr>
          <w:b/>
          <w:bCs/>
          <w:sz w:val="24"/>
          <w:szCs w:val="24"/>
        </w:rPr>
        <w:t>Linds</w:t>
      </w:r>
      <w:r w:rsidR="0083629F">
        <w:rPr>
          <w:b/>
          <w:bCs/>
          <w:sz w:val="24"/>
          <w:szCs w:val="24"/>
        </w:rPr>
        <w:t>a</w:t>
      </w:r>
      <w:r w:rsidR="005E348E" w:rsidRPr="00CB2047">
        <w:rPr>
          <w:b/>
          <w:bCs/>
          <w:sz w:val="24"/>
          <w:szCs w:val="24"/>
        </w:rPr>
        <w:t xml:space="preserve">y </w:t>
      </w:r>
      <w:r w:rsidRPr="00CB2047">
        <w:rPr>
          <w:b/>
          <w:bCs/>
          <w:sz w:val="24"/>
          <w:szCs w:val="24"/>
        </w:rPr>
        <w:t xml:space="preserve">made a motion to approve Resolution #23-11 as presented. </w:t>
      </w:r>
      <w:r w:rsidR="005E348E" w:rsidRPr="00CB2047">
        <w:rPr>
          <w:b/>
          <w:bCs/>
          <w:sz w:val="24"/>
          <w:szCs w:val="24"/>
        </w:rPr>
        <w:t>Ashleigh Tarkington</w:t>
      </w:r>
      <w:r w:rsidRPr="00CB2047">
        <w:rPr>
          <w:b/>
          <w:bCs/>
          <w:sz w:val="24"/>
          <w:szCs w:val="24"/>
        </w:rPr>
        <w:t xml:space="preserve"> seconded, and the motion passed unanimously.</w:t>
      </w:r>
    </w:p>
    <w:p w14:paraId="4F277D59" w14:textId="77777777" w:rsidR="00220BB9" w:rsidRPr="00CB2047" w:rsidRDefault="00220BB9" w:rsidP="00CB2047">
      <w:pPr>
        <w:pStyle w:val="Heading3"/>
        <w:numPr>
          <w:ilvl w:val="0"/>
          <w:numId w:val="0"/>
        </w:numPr>
        <w:spacing w:line="240" w:lineRule="auto"/>
        <w:ind w:left="1080"/>
        <w:rPr>
          <w:b/>
          <w:bCs/>
          <w:sz w:val="24"/>
          <w:szCs w:val="24"/>
        </w:rPr>
      </w:pPr>
    </w:p>
    <w:p w14:paraId="3900950D" w14:textId="77777777" w:rsidR="00220BB9" w:rsidRPr="0083629F" w:rsidRDefault="00220BB9" w:rsidP="00CB2047">
      <w:pPr>
        <w:pStyle w:val="Heading3"/>
        <w:spacing w:line="240" w:lineRule="auto"/>
        <w:rPr>
          <w:b/>
          <w:bCs/>
          <w:sz w:val="24"/>
          <w:szCs w:val="24"/>
        </w:rPr>
      </w:pPr>
      <w:r w:rsidRPr="0083629F">
        <w:rPr>
          <w:b/>
          <w:bCs/>
          <w:sz w:val="24"/>
          <w:szCs w:val="24"/>
        </w:rPr>
        <w:t>Resolution #23-12 Fort Lewis College Sky Pavilion and Cultural Garden</w:t>
      </w:r>
    </w:p>
    <w:p w14:paraId="7B158C6E" w14:textId="41FCF31C" w:rsidR="00220BB9" w:rsidRPr="00CB2047" w:rsidRDefault="00220BB9" w:rsidP="00CB2047">
      <w:pPr>
        <w:pStyle w:val="Heading3"/>
        <w:numPr>
          <w:ilvl w:val="0"/>
          <w:numId w:val="0"/>
        </w:numPr>
        <w:spacing w:line="240" w:lineRule="auto"/>
        <w:ind w:left="1080"/>
        <w:rPr>
          <w:b/>
          <w:bCs/>
          <w:sz w:val="24"/>
          <w:szCs w:val="24"/>
        </w:rPr>
      </w:pPr>
      <w:r w:rsidRPr="00CB2047">
        <w:rPr>
          <w:sz w:val="24"/>
          <w:szCs w:val="24"/>
        </w:rPr>
        <w:t>A second application for Fort Lewis College to construct a Sky Pavilion and Cultural Garden to serve as a gathering space and outdoor event location was provided in the packet</w:t>
      </w:r>
      <w:r w:rsidR="0098005D" w:rsidRPr="00CB2047">
        <w:rPr>
          <w:sz w:val="24"/>
          <w:szCs w:val="24"/>
        </w:rPr>
        <w:t xml:space="preserve">. </w:t>
      </w:r>
      <w:r w:rsidRPr="00CB2047">
        <w:rPr>
          <w:sz w:val="24"/>
          <w:szCs w:val="24"/>
        </w:rPr>
        <w:t xml:space="preserve">Melissa Mount </w:t>
      </w:r>
      <w:r w:rsidR="0095114A" w:rsidRPr="00CB2047">
        <w:rPr>
          <w:sz w:val="24"/>
          <w:szCs w:val="24"/>
        </w:rPr>
        <w:t>presented on</w:t>
      </w:r>
      <w:r w:rsidRPr="00CB2047">
        <w:rPr>
          <w:sz w:val="24"/>
          <w:szCs w:val="24"/>
        </w:rPr>
        <w:t xml:space="preserve"> this project</w:t>
      </w:r>
      <w:r w:rsidR="0095114A" w:rsidRPr="00CB2047">
        <w:rPr>
          <w:sz w:val="24"/>
          <w:szCs w:val="24"/>
        </w:rPr>
        <w:t xml:space="preserve"> also</w:t>
      </w:r>
      <w:r w:rsidRPr="00CB2047">
        <w:rPr>
          <w:sz w:val="24"/>
          <w:szCs w:val="24"/>
        </w:rPr>
        <w:t>.</w:t>
      </w:r>
      <w:r w:rsidR="0095114A" w:rsidRPr="00CB2047">
        <w:rPr>
          <w:sz w:val="24"/>
          <w:szCs w:val="24"/>
        </w:rPr>
        <w:t xml:space="preserve"> This would be a 2-acre parcel between the Southwest Studies and the Concert Hall. The cultu</w:t>
      </w:r>
      <w:r w:rsidR="008D3052" w:rsidRPr="00CB2047">
        <w:rPr>
          <w:sz w:val="24"/>
          <w:szCs w:val="24"/>
        </w:rPr>
        <w:t>r</w:t>
      </w:r>
      <w:r w:rsidR="0095114A" w:rsidRPr="00CB2047">
        <w:rPr>
          <w:sz w:val="24"/>
          <w:szCs w:val="24"/>
        </w:rPr>
        <w:t>al garden will allow for the growing of Native plants and herbs used in traditional medicines</w:t>
      </w:r>
      <w:r w:rsidR="00F27853" w:rsidRPr="00CB2047">
        <w:rPr>
          <w:sz w:val="24"/>
          <w:szCs w:val="24"/>
        </w:rPr>
        <w:t xml:space="preserve">. </w:t>
      </w:r>
      <w:r w:rsidR="005E348E" w:rsidRPr="00CB2047">
        <w:rPr>
          <w:b/>
          <w:bCs/>
          <w:sz w:val="24"/>
          <w:szCs w:val="24"/>
        </w:rPr>
        <w:t>Dan Fernandez</w:t>
      </w:r>
      <w:r w:rsidRPr="00CB2047">
        <w:rPr>
          <w:b/>
          <w:bCs/>
          <w:sz w:val="24"/>
          <w:szCs w:val="24"/>
        </w:rPr>
        <w:t xml:space="preserve"> made a motion to approve Resolution #23-12 pending any needed edits. </w:t>
      </w:r>
      <w:r w:rsidR="00CB2047" w:rsidRPr="00CB2047">
        <w:rPr>
          <w:b/>
          <w:bCs/>
          <w:sz w:val="24"/>
          <w:szCs w:val="24"/>
        </w:rPr>
        <w:t>Ashleigh Tarkington</w:t>
      </w:r>
      <w:r w:rsidRPr="00CB2047">
        <w:rPr>
          <w:b/>
          <w:bCs/>
          <w:sz w:val="24"/>
          <w:szCs w:val="24"/>
        </w:rPr>
        <w:t xml:space="preserve"> seconded, and the motion passed unanimously.</w:t>
      </w:r>
    </w:p>
    <w:p w14:paraId="04B95E50" w14:textId="77777777" w:rsidR="00220BB9" w:rsidRPr="00CB2047" w:rsidRDefault="00220BB9" w:rsidP="00CB2047">
      <w:pPr>
        <w:pStyle w:val="Heading3"/>
        <w:numPr>
          <w:ilvl w:val="0"/>
          <w:numId w:val="0"/>
        </w:numPr>
        <w:spacing w:line="240" w:lineRule="auto"/>
        <w:ind w:left="1080"/>
        <w:rPr>
          <w:sz w:val="24"/>
          <w:szCs w:val="24"/>
        </w:rPr>
      </w:pPr>
      <w:r w:rsidRPr="00CB2047">
        <w:rPr>
          <w:i/>
          <w:iCs/>
          <w:sz w:val="24"/>
          <w:szCs w:val="24"/>
        </w:rPr>
        <w:tab/>
      </w:r>
    </w:p>
    <w:p w14:paraId="5663CA66" w14:textId="026020BC" w:rsidR="00220BB9" w:rsidRPr="0083629F" w:rsidRDefault="00220BB9" w:rsidP="00CB2047">
      <w:pPr>
        <w:pStyle w:val="Heading2"/>
        <w:tabs>
          <w:tab w:val="left" w:pos="1170"/>
        </w:tabs>
        <w:spacing w:line="240" w:lineRule="auto"/>
        <w:rPr>
          <w:b/>
          <w:bCs/>
          <w:sz w:val="24"/>
          <w:szCs w:val="24"/>
        </w:rPr>
      </w:pPr>
      <w:r w:rsidRPr="0083629F">
        <w:rPr>
          <w:b/>
          <w:bCs/>
          <w:sz w:val="24"/>
          <w:szCs w:val="24"/>
        </w:rPr>
        <w:t>Regional Project</w:t>
      </w:r>
      <w:r w:rsidR="0083629F">
        <w:rPr>
          <w:b/>
          <w:bCs/>
          <w:sz w:val="24"/>
          <w:szCs w:val="24"/>
        </w:rPr>
        <w:t>s</w:t>
      </w:r>
    </w:p>
    <w:p w14:paraId="108008F9" w14:textId="3CD48A90" w:rsidR="00AA677E" w:rsidRPr="00CB2047" w:rsidRDefault="00220BB9" w:rsidP="00CB2047">
      <w:pPr>
        <w:pStyle w:val="Heading3"/>
        <w:numPr>
          <w:ilvl w:val="0"/>
          <w:numId w:val="0"/>
        </w:numPr>
        <w:spacing w:line="240" w:lineRule="auto"/>
        <w:ind w:left="1080"/>
        <w:rPr>
          <w:sz w:val="24"/>
          <w:szCs w:val="24"/>
        </w:rPr>
      </w:pPr>
      <w:r w:rsidRPr="00CB2047">
        <w:rPr>
          <w:sz w:val="24"/>
          <w:szCs w:val="24"/>
        </w:rPr>
        <w:lastRenderedPageBreak/>
        <w:t xml:space="preserve">A detailed report with photos and highlights of activities since the last board meeting was included in the packet. </w:t>
      </w:r>
    </w:p>
    <w:p w14:paraId="5A02DEF0" w14:textId="77777777" w:rsidR="00220BB9" w:rsidRPr="00AA677E" w:rsidRDefault="00220BB9" w:rsidP="00CB2047">
      <w:pPr>
        <w:pStyle w:val="Heading3"/>
        <w:spacing w:line="240" w:lineRule="auto"/>
        <w:rPr>
          <w:sz w:val="24"/>
          <w:szCs w:val="24"/>
        </w:rPr>
      </w:pPr>
      <w:r w:rsidRPr="00AA677E">
        <w:rPr>
          <w:sz w:val="24"/>
          <w:szCs w:val="24"/>
        </w:rPr>
        <w:t>Broadband</w:t>
      </w:r>
    </w:p>
    <w:p w14:paraId="3B2F7B73"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NTIA – Did not receive grant, regrouping and reprioritizing.</w:t>
      </w:r>
    </w:p>
    <w:p w14:paraId="279FB196"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Regional Broadband Roadmap completed and distributed.</w:t>
      </w:r>
    </w:p>
    <w:p w14:paraId="346C93EC"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CBO – Broadband for All Summit was a success.</w:t>
      </w:r>
    </w:p>
    <w:p w14:paraId="447382B3"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La Plata Carrier Neutral Location (CNL) – construction is underway (see included photos)</w:t>
      </w:r>
    </w:p>
    <w:p w14:paraId="1E69EF30"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 xml:space="preserve">Speed Testing software (Opti Map) - Region 9 staff and broadband team leads were trained to use and have deployed the newly acquired software. </w:t>
      </w:r>
    </w:p>
    <w:p w14:paraId="6109B5F7"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 xml:space="preserve">Broadband Ready Communities – Continuing to work towards certifying regional jurisdictions. </w:t>
      </w:r>
    </w:p>
    <w:p w14:paraId="4C96A10B" w14:textId="77777777" w:rsidR="00220BB9" w:rsidRPr="00CB2047" w:rsidRDefault="00220BB9" w:rsidP="00AA677E">
      <w:pPr>
        <w:pStyle w:val="Heading4"/>
        <w:numPr>
          <w:ilvl w:val="3"/>
          <w:numId w:val="13"/>
        </w:numPr>
        <w:spacing w:before="0" w:after="0" w:line="240" w:lineRule="auto"/>
        <w:rPr>
          <w:sz w:val="24"/>
          <w:szCs w:val="24"/>
        </w:rPr>
      </w:pPr>
      <w:r w:rsidRPr="00CB2047">
        <w:rPr>
          <w:sz w:val="24"/>
          <w:szCs w:val="24"/>
        </w:rPr>
        <w:t>SCAN system audit – Contract has been executed and audit has begun on SCAN fiber.</w:t>
      </w:r>
    </w:p>
    <w:p w14:paraId="49ACF471" w14:textId="43CABD62" w:rsidR="00220BB9" w:rsidRPr="00AA677E" w:rsidRDefault="00220BB9" w:rsidP="00AA677E">
      <w:pPr>
        <w:pStyle w:val="Heading4"/>
        <w:numPr>
          <w:ilvl w:val="3"/>
          <w:numId w:val="13"/>
        </w:numPr>
        <w:spacing w:before="0" w:after="0" w:line="240" w:lineRule="auto"/>
        <w:rPr>
          <w:b/>
          <w:bCs/>
          <w:sz w:val="24"/>
          <w:szCs w:val="24"/>
        </w:rPr>
      </w:pPr>
      <w:r w:rsidRPr="00CB2047">
        <w:rPr>
          <w:sz w:val="24"/>
          <w:szCs w:val="24"/>
        </w:rPr>
        <w:t xml:space="preserve">Capital Project Funding (CPF) – Archuleta, Dolores, La </w:t>
      </w:r>
      <w:r w:rsidR="0098005D" w:rsidRPr="00CB2047">
        <w:rPr>
          <w:sz w:val="24"/>
          <w:szCs w:val="24"/>
        </w:rPr>
        <w:t>Plata,</w:t>
      </w:r>
      <w:r w:rsidRPr="00CB2047">
        <w:rPr>
          <w:sz w:val="24"/>
          <w:szCs w:val="24"/>
        </w:rPr>
        <w:t xml:space="preserve"> and Montezuma working with Internet Service Providers to apply.</w:t>
      </w:r>
    </w:p>
    <w:p w14:paraId="53D02ED8" w14:textId="77777777" w:rsidR="00AA677E" w:rsidRPr="00CB2047" w:rsidRDefault="00AA677E" w:rsidP="00AA677E">
      <w:pPr>
        <w:pStyle w:val="Heading4"/>
        <w:numPr>
          <w:ilvl w:val="0"/>
          <w:numId w:val="0"/>
        </w:numPr>
        <w:spacing w:before="0" w:after="0" w:line="240" w:lineRule="auto"/>
        <w:ind w:left="1440"/>
        <w:rPr>
          <w:b/>
          <w:bCs/>
          <w:sz w:val="24"/>
          <w:szCs w:val="24"/>
        </w:rPr>
      </w:pPr>
    </w:p>
    <w:p w14:paraId="0B2A7DE7" w14:textId="77777777" w:rsidR="00220BB9" w:rsidRPr="00AA677E" w:rsidRDefault="00220BB9" w:rsidP="00CB2047">
      <w:pPr>
        <w:pStyle w:val="Heading3"/>
        <w:spacing w:line="240" w:lineRule="auto"/>
        <w:rPr>
          <w:sz w:val="24"/>
          <w:szCs w:val="24"/>
        </w:rPr>
      </w:pPr>
      <w:r w:rsidRPr="00AA677E">
        <w:rPr>
          <w:sz w:val="24"/>
          <w:szCs w:val="24"/>
        </w:rPr>
        <w:t>Housing</w:t>
      </w:r>
    </w:p>
    <w:p w14:paraId="782CBB24" w14:textId="77777777" w:rsidR="00220BB9" w:rsidRPr="00CB2047" w:rsidRDefault="00220BB9" w:rsidP="00AA677E">
      <w:pPr>
        <w:pStyle w:val="Heading4"/>
        <w:numPr>
          <w:ilvl w:val="3"/>
          <w:numId w:val="14"/>
        </w:numPr>
        <w:spacing w:before="0" w:after="0" w:line="240" w:lineRule="auto"/>
        <w:rPr>
          <w:sz w:val="24"/>
          <w:szCs w:val="24"/>
        </w:rPr>
      </w:pPr>
      <w:r w:rsidRPr="00CB2047">
        <w:rPr>
          <w:sz w:val="24"/>
          <w:szCs w:val="24"/>
        </w:rPr>
        <w:t xml:space="preserve">Attended Colorado Mountain Housing Conference </w:t>
      </w:r>
    </w:p>
    <w:p w14:paraId="67144511" w14:textId="77777777" w:rsidR="00220BB9" w:rsidRPr="00CB2047" w:rsidRDefault="00220BB9" w:rsidP="00AA677E">
      <w:pPr>
        <w:pStyle w:val="Heading4"/>
        <w:numPr>
          <w:ilvl w:val="3"/>
          <w:numId w:val="14"/>
        </w:numPr>
        <w:spacing w:before="0" w:after="0" w:line="240" w:lineRule="auto"/>
        <w:rPr>
          <w:sz w:val="24"/>
          <w:szCs w:val="24"/>
        </w:rPr>
      </w:pPr>
      <w:r w:rsidRPr="00CB2047">
        <w:rPr>
          <w:sz w:val="24"/>
          <w:szCs w:val="24"/>
        </w:rPr>
        <w:t xml:space="preserve">Facilitated a tour of Region 9 for the Division of Housing/CHFA </w:t>
      </w:r>
    </w:p>
    <w:p w14:paraId="0FAA9A16" w14:textId="77777777" w:rsidR="00220BB9" w:rsidRPr="00CB2047" w:rsidRDefault="00220BB9" w:rsidP="00AA677E">
      <w:pPr>
        <w:pStyle w:val="Heading4"/>
        <w:numPr>
          <w:ilvl w:val="3"/>
          <w:numId w:val="14"/>
        </w:numPr>
        <w:spacing w:before="0" w:after="0" w:line="240" w:lineRule="auto"/>
        <w:rPr>
          <w:sz w:val="24"/>
          <w:szCs w:val="24"/>
        </w:rPr>
      </w:pPr>
      <w:r w:rsidRPr="00CB2047">
        <w:rPr>
          <w:sz w:val="24"/>
          <w:szCs w:val="24"/>
        </w:rPr>
        <w:t>Ute Mountain Ute Housing and Master Planning continues. Region 9 is administering the grant.</w:t>
      </w:r>
    </w:p>
    <w:p w14:paraId="1EE5E99A" w14:textId="77777777" w:rsidR="00220BB9" w:rsidRPr="00CB2047" w:rsidRDefault="00220BB9" w:rsidP="00AA677E">
      <w:pPr>
        <w:pStyle w:val="Heading4"/>
        <w:numPr>
          <w:ilvl w:val="3"/>
          <w:numId w:val="14"/>
        </w:numPr>
        <w:spacing w:before="0" w:after="0" w:line="240" w:lineRule="auto"/>
        <w:rPr>
          <w:sz w:val="24"/>
          <w:szCs w:val="24"/>
        </w:rPr>
      </w:pPr>
      <w:r w:rsidRPr="00CB2047">
        <w:rPr>
          <w:sz w:val="24"/>
          <w:szCs w:val="24"/>
        </w:rPr>
        <w:t>Continued to work with DOH/CHFA regarding Proposition 123 Baselines</w:t>
      </w:r>
    </w:p>
    <w:p w14:paraId="753F87D8" w14:textId="77777777" w:rsidR="00220BB9" w:rsidRPr="00CB2047" w:rsidRDefault="00220BB9" w:rsidP="00AA677E">
      <w:pPr>
        <w:pStyle w:val="Heading4"/>
        <w:numPr>
          <w:ilvl w:val="3"/>
          <w:numId w:val="14"/>
        </w:numPr>
        <w:spacing w:before="0" w:after="0" w:line="240" w:lineRule="auto"/>
        <w:rPr>
          <w:sz w:val="24"/>
          <w:szCs w:val="24"/>
        </w:rPr>
      </w:pPr>
      <w:r w:rsidRPr="00CB2047">
        <w:rPr>
          <w:sz w:val="24"/>
          <w:szCs w:val="24"/>
        </w:rPr>
        <w:t>City of Cortez – Housing Needs Assessment and Housing Policy Steering Committee.</w:t>
      </w:r>
    </w:p>
    <w:p w14:paraId="214B4D93" w14:textId="74A1F0ED" w:rsidR="00220BB9" w:rsidRDefault="00220BB9" w:rsidP="00AA677E">
      <w:pPr>
        <w:pStyle w:val="Heading4"/>
        <w:numPr>
          <w:ilvl w:val="3"/>
          <w:numId w:val="14"/>
        </w:numPr>
        <w:spacing w:before="0" w:after="0" w:line="240" w:lineRule="auto"/>
        <w:rPr>
          <w:sz w:val="24"/>
          <w:szCs w:val="24"/>
        </w:rPr>
      </w:pPr>
      <w:r w:rsidRPr="00CB2047">
        <w:rPr>
          <w:sz w:val="24"/>
          <w:szCs w:val="24"/>
        </w:rPr>
        <w:t>Began working with the Town of Dove Creek regarding the Big Canyon Water Pipeline project.</w:t>
      </w:r>
    </w:p>
    <w:p w14:paraId="03A4B9D9" w14:textId="77777777" w:rsidR="00AA677E" w:rsidRPr="00CB2047" w:rsidRDefault="00AA677E" w:rsidP="00AA677E">
      <w:pPr>
        <w:pStyle w:val="Heading4"/>
        <w:numPr>
          <w:ilvl w:val="0"/>
          <w:numId w:val="0"/>
        </w:numPr>
        <w:spacing w:before="0" w:after="0" w:line="240" w:lineRule="auto"/>
        <w:ind w:left="1440"/>
        <w:rPr>
          <w:sz w:val="24"/>
          <w:szCs w:val="24"/>
        </w:rPr>
      </w:pPr>
    </w:p>
    <w:p w14:paraId="60EBCDA7" w14:textId="77777777" w:rsidR="00220BB9" w:rsidRPr="00AA677E" w:rsidRDefault="00220BB9" w:rsidP="00CB2047">
      <w:pPr>
        <w:pStyle w:val="Heading3"/>
        <w:spacing w:line="240" w:lineRule="auto"/>
        <w:rPr>
          <w:sz w:val="24"/>
          <w:szCs w:val="24"/>
        </w:rPr>
      </w:pPr>
      <w:r w:rsidRPr="00AA677E">
        <w:rPr>
          <w:sz w:val="24"/>
          <w:szCs w:val="24"/>
        </w:rPr>
        <w:t>Transportation</w:t>
      </w:r>
    </w:p>
    <w:p w14:paraId="513D63EC" w14:textId="77777777" w:rsidR="00220BB9" w:rsidRPr="00CB2047" w:rsidRDefault="00220BB9" w:rsidP="00CB2047">
      <w:pPr>
        <w:pStyle w:val="ListParagraph"/>
        <w:numPr>
          <w:ilvl w:val="0"/>
          <w:numId w:val="15"/>
        </w:numPr>
        <w:contextualSpacing/>
        <w:rPr>
          <w:sz w:val="24"/>
          <w:szCs w:val="24"/>
        </w:rPr>
      </w:pPr>
      <w:bookmarkStart w:id="8" w:name="_Hlk139973882"/>
      <w:r w:rsidRPr="00CB2047">
        <w:rPr>
          <w:sz w:val="24"/>
          <w:szCs w:val="24"/>
        </w:rPr>
        <w:t>Continuing to work with the Town of Rico and Montezuma County to address the transit needs of Rico Senior citizens.</w:t>
      </w:r>
    </w:p>
    <w:p w14:paraId="3B2F2FEC" w14:textId="77777777" w:rsidR="00220BB9" w:rsidRPr="00CB2047" w:rsidRDefault="00220BB9" w:rsidP="00CB2047">
      <w:pPr>
        <w:pStyle w:val="ListParagraph"/>
        <w:numPr>
          <w:ilvl w:val="0"/>
          <w:numId w:val="15"/>
        </w:numPr>
        <w:contextualSpacing/>
        <w:rPr>
          <w:sz w:val="24"/>
          <w:szCs w:val="24"/>
        </w:rPr>
      </w:pPr>
      <w:r w:rsidRPr="00CB2047">
        <w:rPr>
          <w:sz w:val="24"/>
          <w:szCs w:val="24"/>
        </w:rPr>
        <w:t>Continue to facilitate the Southwest Transportation Planning Region (SWTPR) and Regional Transit Coordinating Council (RTC)</w:t>
      </w:r>
    </w:p>
    <w:p w14:paraId="1C4E4CC0" w14:textId="77777777" w:rsidR="00220BB9" w:rsidRPr="00CB2047" w:rsidRDefault="00220BB9" w:rsidP="00CB2047">
      <w:pPr>
        <w:pStyle w:val="ListParagraph"/>
        <w:numPr>
          <w:ilvl w:val="0"/>
          <w:numId w:val="15"/>
        </w:numPr>
        <w:contextualSpacing/>
        <w:rPr>
          <w:sz w:val="24"/>
          <w:szCs w:val="24"/>
        </w:rPr>
      </w:pPr>
      <w:r w:rsidRPr="00CB2047">
        <w:rPr>
          <w:sz w:val="24"/>
          <w:szCs w:val="24"/>
        </w:rPr>
        <w:t>Mobility Hu</w:t>
      </w:r>
      <w:bookmarkEnd w:id="8"/>
      <w:r w:rsidRPr="00CB2047">
        <w:rPr>
          <w:sz w:val="24"/>
          <w:szCs w:val="24"/>
        </w:rPr>
        <w:t>b landing page has launched and SWCCOG received funding to implement it.</w:t>
      </w:r>
    </w:p>
    <w:p w14:paraId="313B9A9D" w14:textId="5D9D2EE6" w:rsidR="009B50FA" w:rsidRPr="00CB2047" w:rsidRDefault="009B50FA" w:rsidP="00CB2047">
      <w:pPr>
        <w:pStyle w:val="ListParagraph"/>
        <w:ind w:left="1440"/>
        <w:rPr>
          <w:sz w:val="24"/>
          <w:szCs w:val="24"/>
        </w:rPr>
      </w:pPr>
      <w:r w:rsidRPr="00CB2047">
        <w:rPr>
          <w:sz w:val="24"/>
          <w:szCs w:val="24"/>
        </w:rPr>
        <w:t xml:space="preserve">It was asked if the CDOT’s easement fees are being pursued; Matt Salka is requesting a legislative reprieve to make it a </w:t>
      </w:r>
      <w:r w:rsidR="00F27853" w:rsidRPr="00CB2047">
        <w:rPr>
          <w:sz w:val="24"/>
          <w:szCs w:val="24"/>
        </w:rPr>
        <w:t>onetime</w:t>
      </w:r>
      <w:r w:rsidRPr="00CB2047">
        <w:rPr>
          <w:sz w:val="24"/>
          <w:szCs w:val="24"/>
        </w:rPr>
        <w:t xml:space="preserve"> payment and not an</w:t>
      </w:r>
      <w:r w:rsidR="0083629F">
        <w:rPr>
          <w:sz w:val="24"/>
          <w:szCs w:val="24"/>
        </w:rPr>
        <w:t xml:space="preserve"> annual fee. </w:t>
      </w:r>
      <w:r w:rsidRPr="00CB2047">
        <w:rPr>
          <w:sz w:val="24"/>
          <w:szCs w:val="24"/>
        </w:rPr>
        <w:t xml:space="preserve">It was noted that the rules and legislation </w:t>
      </w:r>
      <w:r w:rsidR="000E3BE2" w:rsidRPr="00CB2047">
        <w:rPr>
          <w:sz w:val="24"/>
          <w:szCs w:val="24"/>
        </w:rPr>
        <w:t>have</w:t>
      </w:r>
      <w:r w:rsidRPr="00CB2047">
        <w:rPr>
          <w:sz w:val="24"/>
          <w:szCs w:val="24"/>
        </w:rPr>
        <w:t xml:space="preserve"> been to incentivize </w:t>
      </w:r>
      <w:r w:rsidR="00F27853" w:rsidRPr="00CB2047">
        <w:rPr>
          <w:sz w:val="24"/>
          <w:szCs w:val="24"/>
        </w:rPr>
        <w:t>development,</w:t>
      </w:r>
      <w:r w:rsidRPr="00CB2047">
        <w:rPr>
          <w:sz w:val="24"/>
          <w:szCs w:val="24"/>
        </w:rPr>
        <w:t xml:space="preserve"> but the rural area provides a higher cost to get last mile connectivity</w:t>
      </w:r>
      <w:r w:rsidR="00F27853" w:rsidRPr="00CB2047">
        <w:rPr>
          <w:sz w:val="24"/>
          <w:szCs w:val="24"/>
        </w:rPr>
        <w:t xml:space="preserve">. </w:t>
      </w:r>
      <w:r w:rsidRPr="00CB2047">
        <w:rPr>
          <w:sz w:val="24"/>
          <w:szCs w:val="24"/>
        </w:rPr>
        <w:t>It was asked if the Dove Creek Water project has found a coordinator, they are working with Jones and Demills.</w:t>
      </w:r>
    </w:p>
    <w:p w14:paraId="59623615" w14:textId="0E6AC606" w:rsidR="009B50FA" w:rsidRPr="00CB2047" w:rsidRDefault="009B50FA" w:rsidP="00CB2047">
      <w:pPr>
        <w:pStyle w:val="ListParagraph"/>
        <w:ind w:left="1440"/>
        <w:rPr>
          <w:sz w:val="24"/>
          <w:szCs w:val="24"/>
        </w:rPr>
      </w:pPr>
      <w:r w:rsidRPr="00CB2047">
        <w:rPr>
          <w:sz w:val="24"/>
          <w:szCs w:val="24"/>
        </w:rPr>
        <w:t xml:space="preserve"> </w:t>
      </w:r>
    </w:p>
    <w:p w14:paraId="5D02A01F" w14:textId="34410E12" w:rsidR="00220BB9" w:rsidRPr="00AA677E" w:rsidRDefault="00220BB9" w:rsidP="00CB2047">
      <w:pPr>
        <w:pStyle w:val="Heading2"/>
        <w:spacing w:line="240" w:lineRule="auto"/>
        <w:rPr>
          <w:b/>
          <w:bCs/>
          <w:sz w:val="24"/>
          <w:szCs w:val="24"/>
        </w:rPr>
      </w:pPr>
      <w:r w:rsidRPr="00AA677E">
        <w:rPr>
          <w:b/>
          <w:bCs/>
          <w:sz w:val="24"/>
          <w:szCs w:val="24"/>
        </w:rPr>
        <w:t>Economic Development</w:t>
      </w:r>
      <w:r w:rsidRPr="00AA677E">
        <w:rPr>
          <w:b/>
          <w:bCs/>
          <w:sz w:val="24"/>
          <w:szCs w:val="24"/>
        </w:rPr>
        <w:tab/>
      </w:r>
    </w:p>
    <w:p w14:paraId="2F0D8200" w14:textId="77777777" w:rsidR="00AA677E" w:rsidRPr="0083629F" w:rsidRDefault="00220BB9" w:rsidP="00CB2047">
      <w:pPr>
        <w:pStyle w:val="Heading3"/>
        <w:spacing w:line="240" w:lineRule="auto"/>
        <w:rPr>
          <w:b/>
          <w:bCs/>
          <w:sz w:val="24"/>
          <w:szCs w:val="24"/>
        </w:rPr>
      </w:pPr>
      <w:r w:rsidRPr="0083629F">
        <w:rPr>
          <w:b/>
          <w:bCs/>
          <w:sz w:val="24"/>
          <w:szCs w:val="24"/>
        </w:rPr>
        <w:t>SWORD Council</w:t>
      </w:r>
    </w:p>
    <w:p w14:paraId="48C59E5B" w14:textId="3213721D" w:rsidR="00220BB9" w:rsidRPr="00CB2047" w:rsidRDefault="00220BB9" w:rsidP="00AA677E">
      <w:pPr>
        <w:pStyle w:val="Heading3"/>
        <w:numPr>
          <w:ilvl w:val="0"/>
          <w:numId w:val="0"/>
        </w:numPr>
        <w:spacing w:line="240" w:lineRule="auto"/>
        <w:ind w:left="1080"/>
        <w:rPr>
          <w:sz w:val="24"/>
          <w:szCs w:val="24"/>
        </w:rPr>
      </w:pPr>
      <w:r w:rsidRPr="00CB2047">
        <w:rPr>
          <w:sz w:val="24"/>
          <w:szCs w:val="24"/>
        </w:rPr>
        <w:t xml:space="preserve"> Region 9 has been facilitating monthly SWORD meetings and applied for funds to help with contractor implementation support as this effort requires additional staff time and resources</w:t>
      </w:r>
      <w:r w:rsidR="0098005D" w:rsidRPr="00CB2047">
        <w:rPr>
          <w:sz w:val="24"/>
          <w:szCs w:val="24"/>
        </w:rPr>
        <w:t xml:space="preserve">. </w:t>
      </w:r>
      <w:r w:rsidRPr="00CB2047">
        <w:rPr>
          <w:sz w:val="24"/>
          <w:szCs w:val="24"/>
        </w:rPr>
        <w:t xml:space="preserve">Health Management Associates (HMA) presented a summary of the final feasibility report with recommendations to SWORD during the July meeting. The consultants will submit the final written report to Region 9 EDD by the end of July. It will be </w:t>
      </w:r>
      <w:r w:rsidRPr="00CB2047">
        <w:rPr>
          <w:sz w:val="24"/>
          <w:szCs w:val="24"/>
        </w:rPr>
        <w:lastRenderedPageBreak/>
        <w:t xml:space="preserve">posted on Region 9 EDD's website on the SWORD page. High level recommendations for prioritization based on the findings were: 1) Start with the Mercy ER and their capacity for bump out, 2) Map the SUD prevention, </w:t>
      </w:r>
      <w:r w:rsidR="0098005D" w:rsidRPr="00CB2047">
        <w:rPr>
          <w:sz w:val="24"/>
          <w:szCs w:val="24"/>
        </w:rPr>
        <w:t>treatment,</w:t>
      </w:r>
      <w:r w:rsidRPr="00CB2047">
        <w:rPr>
          <w:sz w:val="24"/>
          <w:szCs w:val="24"/>
        </w:rPr>
        <w:t xml:space="preserve"> and recovery ecosystem, 3) Establish care compacts where needed and possible first and add them as the build out at DeNier happens, 4) Work across counties in the region to develop funding strategy/ campaign, 5) Build out DeNier in a phased approach. SWORD will now begin working through the findings and recommendations in the report to develop priorities for funding. Region 9 EDD is continuing to draw down the congressionally dedicated funding received for the study and is on schedule to fully expend the grant. </w:t>
      </w:r>
      <w:r w:rsidR="009B50FA" w:rsidRPr="00CB2047">
        <w:rPr>
          <w:sz w:val="24"/>
          <w:szCs w:val="24"/>
        </w:rPr>
        <w:t xml:space="preserve">It was mentioned that Axis is looking to occupy the Mercury Building has that been discussed; yes, Axis has been at the </w:t>
      </w:r>
      <w:r w:rsidR="00F27853" w:rsidRPr="00CB2047">
        <w:rPr>
          <w:sz w:val="24"/>
          <w:szCs w:val="24"/>
        </w:rPr>
        <w:t>table,</w:t>
      </w:r>
      <w:r w:rsidR="009B50FA" w:rsidRPr="00CB2047">
        <w:rPr>
          <w:sz w:val="24"/>
          <w:szCs w:val="24"/>
        </w:rPr>
        <w:t xml:space="preserve"> and they will be a partner. </w:t>
      </w:r>
      <w:r w:rsidR="00296D2A" w:rsidRPr="00CB2047">
        <w:rPr>
          <w:sz w:val="24"/>
          <w:szCs w:val="24"/>
        </w:rPr>
        <w:t xml:space="preserve">The plan is to consolidate their Durango services into a single building. </w:t>
      </w:r>
    </w:p>
    <w:p w14:paraId="6058D269" w14:textId="77777777" w:rsidR="00220BB9" w:rsidRPr="00CB2047" w:rsidRDefault="00220BB9" w:rsidP="00CB2047">
      <w:pPr>
        <w:pStyle w:val="Heading3"/>
        <w:numPr>
          <w:ilvl w:val="0"/>
          <w:numId w:val="0"/>
        </w:numPr>
        <w:spacing w:line="240" w:lineRule="auto"/>
        <w:ind w:left="1080"/>
        <w:rPr>
          <w:sz w:val="24"/>
          <w:szCs w:val="24"/>
        </w:rPr>
      </w:pPr>
    </w:p>
    <w:p w14:paraId="548D1740" w14:textId="77777777" w:rsidR="00AA677E" w:rsidRDefault="00220BB9" w:rsidP="00CB2047">
      <w:pPr>
        <w:pStyle w:val="Heading3"/>
        <w:spacing w:line="240" w:lineRule="auto"/>
        <w:rPr>
          <w:sz w:val="24"/>
          <w:szCs w:val="24"/>
        </w:rPr>
      </w:pPr>
      <w:r w:rsidRPr="00CB2047">
        <w:rPr>
          <w:b/>
          <w:bCs/>
          <w:sz w:val="24"/>
          <w:szCs w:val="24"/>
        </w:rPr>
        <w:t>Economic Development Updates</w:t>
      </w:r>
    </w:p>
    <w:p w14:paraId="4A8CFFAE" w14:textId="16964BE4" w:rsidR="00220BB9" w:rsidRDefault="00220BB9" w:rsidP="00AA677E">
      <w:pPr>
        <w:pStyle w:val="Heading3"/>
        <w:numPr>
          <w:ilvl w:val="0"/>
          <w:numId w:val="0"/>
        </w:numPr>
        <w:spacing w:line="240" w:lineRule="auto"/>
        <w:ind w:left="1080"/>
        <w:rPr>
          <w:sz w:val="24"/>
          <w:szCs w:val="24"/>
        </w:rPr>
      </w:pPr>
      <w:r w:rsidRPr="00CB2047">
        <w:rPr>
          <w:sz w:val="24"/>
          <w:szCs w:val="24"/>
        </w:rPr>
        <w:t xml:space="preserve">Region 9 EDD co-hosted with Tommy Crosby (City of Durango) to bring economic development staff and grant writers from across the region to participate in the quarterly Eco Devo Meet Up on July 14th in Durango. Themes for the event were Arts and Culture and Workforce Housing through public private partnerships. </w:t>
      </w:r>
      <w:r w:rsidR="00B97A40">
        <w:rPr>
          <w:sz w:val="24"/>
          <w:szCs w:val="24"/>
        </w:rPr>
        <w:t xml:space="preserve">The </w:t>
      </w:r>
      <w:r w:rsidRPr="00CB2047">
        <w:rPr>
          <w:sz w:val="24"/>
          <w:szCs w:val="24"/>
        </w:rPr>
        <w:t>Executive Director of the Durango Creative District</w:t>
      </w:r>
      <w:r w:rsidR="00B97A40">
        <w:rPr>
          <w:sz w:val="24"/>
          <w:szCs w:val="24"/>
        </w:rPr>
        <w:t xml:space="preserve"> </w:t>
      </w:r>
      <w:r w:rsidRPr="00CB2047">
        <w:rPr>
          <w:sz w:val="24"/>
          <w:szCs w:val="24"/>
        </w:rPr>
        <w:t>highlight</w:t>
      </w:r>
      <w:r w:rsidR="00B97A40">
        <w:rPr>
          <w:sz w:val="24"/>
          <w:szCs w:val="24"/>
        </w:rPr>
        <w:t>ed</w:t>
      </w:r>
      <w:r w:rsidRPr="00CB2047">
        <w:rPr>
          <w:sz w:val="24"/>
          <w:szCs w:val="24"/>
        </w:rPr>
        <w:t xml:space="preserve"> the organization’s role and impact in the communit</w:t>
      </w:r>
      <w:r w:rsidR="00B97A40">
        <w:rPr>
          <w:sz w:val="24"/>
          <w:szCs w:val="24"/>
        </w:rPr>
        <w:t>y including the</w:t>
      </w:r>
      <w:r w:rsidRPr="00CB2047">
        <w:rPr>
          <w:sz w:val="24"/>
          <w:szCs w:val="24"/>
        </w:rPr>
        <w:t xml:space="preserve"> Artist / lodgers’ tax grant program. The group split into teams for a treasure hunt that featured stops along the Creative District Asset Map. The afternoon included a tour of the Animas Park Overlook Townhomes and discussions with the public and private entities who partnered to make this project a reality. The discussion highlight was two of the Phase I homeowners sharing their homebuying journey.</w:t>
      </w:r>
    </w:p>
    <w:p w14:paraId="7F2F23F6" w14:textId="77777777" w:rsidR="00AA677E" w:rsidRPr="00CB2047" w:rsidRDefault="00AA677E" w:rsidP="00AA677E">
      <w:pPr>
        <w:pStyle w:val="Heading3"/>
        <w:numPr>
          <w:ilvl w:val="0"/>
          <w:numId w:val="0"/>
        </w:numPr>
        <w:spacing w:line="240" w:lineRule="auto"/>
        <w:ind w:left="1080"/>
        <w:rPr>
          <w:sz w:val="24"/>
          <w:szCs w:val="24"/>
        </w:rPr>
      </w:pPr>
    </w:p>
    <w:p w14:paraId="25A65740" w14:textId="77777777" w:rsidR="00AA677E" w:rsidRDefault="00220BB9" w:rsidP="00CB2047">
      <w:pPr>
        <w:pStyle w:val="Heading3"/>
        <w:numPr>
          <w:ilvl w:val="0"/>
          <w:numId w:val="0"/>
        </w:numPr>
        <w:spacing w:line="240" w:lineRule="auto"/>
        <w:ind w:left="1080"/>
        <w:rPr>
          <w:sz w:val="24"/>
          <w:szCs w:val="24"/>
        </w:rPr>
      </w:pPr>
      <w:r w:rsidRPr="00CB2047">
        <w:rPr>
          <w:b/>
          <w:bCs/>
          <w:sz w:val="24"/>
          <w:szCs w:val="24"/>
        </w:rPr>
        <w:t>San Juan Development Association (SJDA)</w:t>
      </w:r>
      <w:r w:rsidRPr="00CB2047">
        <w:rPr>
          <w:sz w:val="24"/>
          <w:szCs w:val="24"/>
        </w:rPr>
        <w:t xml:space="preserve"> </w:t>
      </w:r>
    </w:p>
    <w:p w14:paraId="1E398184" w14:textId="796E0B56" w:rsidR="00220BB9" w:rsidRDefault="00220BB9" w:rsidP="00CB2047">
      <w:pPr>
        <w:pStyle w:val="Heading3"/>
        <w:numPr>
          <w:ilvl w:val="0"/>
          <w:numId w:val="0"/>
        </w:numPr>
        <w:spacing w:line="240" w:lineRule="auto"/>
        <w:ind w:left="1080"/>
        <w:rPr>
          <w:sz w:val="24"/>
          <w:szCs w:val="24"/>
        </w:rPr>
      </w:pPr>
      <w:r w:rsidRPr="00CB2047">
        <w:rPr>
          <w:sz w:val="24"/>
          <w:szCs w:val="24"/>
        </w:rPr>
        <w:t>The organization is hiring for the role of Community Project and Sustainability Coordinator to work with Beth Kremer. This person will be responsible for advancing several priority projects identified in the 2022 Silverton Master Plan and creating and implementing a financial sustainability model for SJDA.</w:t>
      </w:r>
    </w:p>
    <w:p w14:paraId="0DB5E153" w14:textId="77777777" w:rsidR="00AA677E" w:rsidRPr="00CB2047" w:rsidRDefault="00AA677E" w:rsidP="00CB2047">
      <w:pPr>
        <w:pStyle w:val="Heading3"/>
        <w:numPr>
          <w:ilvl w:val="0"/>
          <w:numId w:val="0"/>
        </w:numPr>
        <w:spacing w:line="240" w:lineRule="auto"/>
        <w:ind w:left="1080"/>
        <w:rPr>
          <w:sz w:val="24"/>
          <w:szCs w:val="24"/>
        </w:rPr>
      </w:pPr>
    </w:p>
    <w:p w14:paraId="53C16D3B" w14:textId="77777777" w:rsidR="00AA677E" w:rsidRDefault="00220BB9" w:rsidP="00CB2047">
      <w:pPr>
        <w:pStyle w:val="Heading3"/>
        <w:numPr>
          <w:ilvl w:val="0"/>
          <w:numId w:val="0"/>
        </w:numPr>
        <w:spacing w:line="240" w:lineRule="auto"/>
        <w:ind w:left="1080"/>
        <w:rPr>
          <w:sz w:val="24"/>
          <w:szCs w:val="24"/>
        </w:rPr>
      </w:pPr>
      <w:r w:rsidRPr="00CB2047">
        <w:rPr>
          <w:b/>
          <w:bCs/>
          <w:sz w:val="24"/>
          <w:szCs w:val="24"/>
        </w:rPr>
        <w:t>Dolores County Development Corporation (DCDC)</w:t>
      </w:r>
      <w:r w:rsidRPr="00CB2047">
        <w:rPr>
          <w:sz w:val="24"/>
          <w:szCs w:val="24"/>
        </w:rPr>
        <w:t xml:space="preserve"> </w:t>
      </w:r>
    </w:p>
    <w:p w14:paraId="1F2A6D7C" w14:textId="3E8864F3" w:rsidR="00220BB9" w:rsidRDefault="00220BB9" w:rsidP="00CB2047">
      <w:pPr>
        <w:pStyle w:val="Heading3"/>
        <w:numPr>
          <w:ilvl w:val="0"/>
          <w:numId w:val="0"/>
        </w:numPr>
        <w:spacing w:line="240" w:lineRule="auto"/>
        <w:ind w:left="1080"/>
        <w:rPr>
          <w:sz w:val="24"/>
          <w:szCs w:val="24"/>
        </w:rPr>
      </w:pPr>
      <w:r w:rsidRPr="00CB2047">
        <w:rPr>
          <w:sz w:val="24"/>
          <w:szCs w:val="24"/>
        </w:rPr>
        <w:t>The DCDC Board decided to adjust its business meeting schedule from monthly to quarterly, add a consent agenda, and incorporate time on the agenda for addressing strategic goals and grant opportunities. Region 9 EDD’s Community Grant Writer will participate in these meetings to provide subject matter expertise as needed</w:t>
      </w:r>
      <w:r w:rsidR="0098005D" w:rsidRPr="00CB2047">
        <w:rPr>
          <w:sz w:val="24"/>
          <w:szCs w:val="24"/>
        </w:rPr>
        <w:t xml:space="preserve">. </w:t>
      </w:r>
      <w:r w:rsidRPr="00CB2047">
        <w:rPr>
          <w:sz w:val="24"/>
          <w:szCs w:val="24"/>
        </w:rPr>
        <w:t>Region 9 staff also met with their CSU intern to assist in his economic development work.</w:t>
      </w:r>
    </w:p>
    <w:p w14:paraId="11958311" w14:textId="77777777" w:rsidR="00AA677E" w:rsidRPr="00CB2047" w:rsidRDefault="00AA677E" w:rsidP="00CB2047">
      <w:pPr>
        <w:pStyle w:val="Heading3"/>
        <w:numPr>
          <w:ilvl w:val="0"/>
          <w:numId w:val="0"/>
        </w:numPr>
        <w:spacing w:line="240" w:lineRule="auto"/>
        <w:ind w:left="1080"/>
        <w:rPr>
          <w:sz w:val="24"/>
          <w:szCs w:val="24"/>
        </w:rPr>
      </w:pPr>
    </w:p>
    <w:p w14:paraId="47DD2A81" w14:textId="77777777" w:rsidR="00AA677E" w:rsidRDefault="00220BB9" w:rsidP="00CB2047">
      <w:pPr>
        <w:pStyle w:val="Heading3"/>
        <w:numPr>
          <w:ilvl w:val="0"/>
          <w:numId w:val="0"/>
        </w:numPr>
        <w:spacing w:line="240" w:lineRule="auto"/>
        <w:ind w:left="1080"/>
        <w:rPr>
          <w:sz w:val="24"/>
          <w:szCs w:val="24"/>
        </w:rPr>
      </w:pPr>
      <w:r w:rsidRPr="00CB2047">
        <w:rPr>
          <w:b/>
          <w:bCs/>
          <w:sz w:val="24"/>
          <w:szCs w:val="24"/>
        </w:rPr>
        <w:t xml:space="preserve">La Plata Economic Development Alliance (Alliance) </w:t>
      </w:r>
    </w:p>
    <w:p w14:paraId="39B7014B" w14:textId="3AE9A544" w:rsidR="00220BB9" w:rsidRDefault="00220BB9" w:rsidP="00CB2047">
      <w:pPr>
        <w:pStyle w:val="Heading3"/>
        <w:numPr>
          <w:ilvl w:val="0"/>
          <w:numId w:val="0"/>
        </w:numPr>
        <w:spacing w:line="240" w:lineRule="auto"/>
        <w:ind w:left="1080"/>
        <w:rPr>
          <w:sz w:val="24"/>
          <w:szCs w:val="24"/>
        </w:rPr>
      </w:pPr>
      <w:r w:rsidRPr="00CB2047">
        <w:rPr>
          <w:sz w:val="24"/>
          <w:szCs w:val="24"/>
        </w:rPr>
        <w:t xml:space="preserve">The Alliance </w:t>
      </w:r>
      <w:r w:rsidR="00B97A40">
        <w:rPr>
          <w:sz w:val="24"/>
          <w:szCs w:val="24"/>
        </w:rPr>
        <w:t>A</w:t>
      </w:r>
      <w:r w:rsidRPr="00CB2047">
        <w:rPr>
          <w:sz w:val="24"/>
          <w:szCs w:val="24"/>
        </w:rPr>
        <w:t>nnual Summit will be held on September 2</w:t>
      </w:r>
      <w:r w:rsidR="00CB2047" w:rsidRPr="00CB2047">
        <w:rPr>
          <w:sz w:val="24"/>
          <w:szCs w:val="24"/>
        </w:rPr>
        <w:t>0</w:t>
      </w:r>
      <w:r w:rsidR="00CB2047" w:rsidRPr="00CB2047">
        <w:rPr>
          <w:sz w:val="24"/>
          <w:szCs w:val="24"/>
          <w:vertAlign w:val="superscript"/>
        </w:rPr>
        <w:t>th</w:t>
      </w:r>
      <w:r w:rsidR="00CB2047" w:rsidRPr="00CB2047">
        <w:rPr>
          <w:sz w:val="24"/>
          <w:szCs w:val="24"/>
        </w:rPr>
        <w:t xml:space="preserve"> </w:t>
      </w:r>
      <w:r w:rsidRPr="00CB2047">
        <w:rPr>
          <w:sz w:val="24"/>
          <w:szCs w:val="24"/>
        </w:rPr>
        <w:t xml:space="preserve">at the Sky Ute Casino Resort in Ignacio. The event is titled Leading With Heart. </w:t>
      </w:r>
      <w:r w:rsidR="00B97A40">
        <w:rPr>
          <w:sz w:val="24"/>
          <w:szCs w:val="24"/>
        </w:rPr>
        <w:t xml:space="preserve">The </w:t>
      </w:r>
      <w:r w:rsidRPr="00CB2047">
        <w:rPr>
          <w:sz w:val="24"/>
          <w:szCs w:val="24"/>
        </w:rPr>
        <w:t xml:space="preserve">Alliance and FLC </w:t>
      </w:r>
      <w:r w:rsidR="000E3BE2" w:rsidRPr="00CB2047">
        <w:rPr>
          <w:sz w:val="24"/>
          <w:szCs w:val="24"/>
        </w:rPr>
        <w:t>were</w:t>
      </w:r>
      <w:r w:rsidRPr="00CB2047">
        <w:rPr>
          <w:sz w:val="24"/>
          <w:szCs w:val="24"/>
        </w:rPr>
        <w:t xml:space="preserve"> recently awarded the Opportunity Now seed grant totaling $1.25M over three years. The objective of the workforce development grant is to address skill gaps that are inhibiting hire and upward mobility within industries that have economic impact in our five-county region. The strategy of the grant is to create micro certifications that are developed around skills identified by </w:t>
      </w:r>
      <w:r w:rsidRPr="00CB2047">
        <w:rPr>
          <w:sz w:val="24"/>
          <w:szCs w:val="24"/>
        </w:rPr>
        <w:lastRenderedPageBreak/>
        <w:t>their advisory board and are built specifically for industry. These certifications are not for credit or part of a formal institutional program but rather built by industry for industry. The grant scope includes developing two certifications per year for three years totaling six micro certifications. Most of these certifications will be focused on soft skills like leadership development, which was the initial input from an industry committee involved in the application. The Alliance is in the process of creating a formal advisory board that will kick off in August.</w:t>
      </w:r>
    </w:p>
    <w:p w14:paraId="44D657C6" w14:textId="77777777" w:rsidR="00AA677E" w:rsidRPr="00CB2047" w:rsidRDefault="00AA677E" w:rsidP="00CB2047">
      <w:pPr>
        <w:pStyle w:val="Heading3"/>
        <w:numPr>
          <w:ilvl w:val="0"/>
          <w:numId w:val="0"/>
        </w:numPr>
        <w:spacing w:line="240" w:lineRule="auto"/>
        <w:ind w:left="1080"/>
        <w:rPr>
          <w:sz w:val="24"/>
          <w:szCs w:val="24"/>
        </w:rPr>
      </w:pPr>
    </w:p>
    <w:p w14:paraId="4EDC363B" w14:textId="77777777" w:rsidR="00AA677E" w:rsidRDefault="00220BB9" w:rsidP="00CB2047">
      <w:pPr>
        <w:pStyle w:val="Heading3"/>
        <w:numPr>
          <w:ilvl w:val="0"/>
          <w:numId w:val="0"/>
        </w:numPr>
        <w:spacing w:line="240" w:lineRule="auto"/>
        <w:ind w:left="1080"/>
        <w:rPr>
          <w:sz w:val="24"/>
          <w:szCs w:val="24"/>
        </w:rPr>
      </w:pPr>
      <w:r w:rsidRPr="00CB2047">
        <w:rPr>
          <w:b/>
          <w:bCs/>
          <w:sz w:val="24"/>
          <w:szCs w:val="24"/>
        </w:rPr>
        <w:t>Pagosa</w:t>
      </w:r>
      <w:r w:rsidRPr="00CB2047">
        <w:rPr>
          <w:sz w:val="24"/>
          <w:szCs w:val="24"/>
        </w:rPr>
        <w:t xml:space="preserve"> </w:t>
      </w:r>
      <w:r w:rsidRPr="00CB2047">
        <w:rPr>
          <w:b/>
          <w:bCs/>
          <w:sz w:val="24"/>
          <w:szCs w:val="24"/>
        </w:rPr>
        <w:t>Springs Community Development Corporation (CDC)</w:t>
      </w:r>
      <w:r w:rsidRPr="00CB2047">
        <w:rPr>
          <w:sz w:val="24"/>
          <w:szCs w:val="24"/>
        </w:rPr>
        <w:t xml:space="preserve"> </w:t>
      </w:r>
    </w:p>
    <w:p w14:paraId="3CB96C85" w14:textId="55F669CF" w:rsidR="00220BB9" w:rsidRPr="00CB2047" w:rsidRDefault="00220BB9" w:rsidP="00CB2047">
      <w:pPr>
        <w:pStyle w:val="Heading3"/>
        <w:numPr>
          <w:ilvl w:val="0"/>
          <w:numId w:val="0"/>
        </w:numPr>
        <w:spacing w:line="240" w:lineRule="auto"/>
        <w:ind w:left="1080"/>
        <w:rPr>
          <w:sz w:val="24"/>
          <w:szCs w:val="24"/>
        </w:rPr>
      </w:pPr>
      <w:r w:rsidRPr="00CB2047">
        <w:rPr>
          <w:sz w:val="24"/>
          <w:szCs w:val="24"/>
        </w:rPr>
        <w:t>The CDC is participating on and spearheading several projects</w:t>
      </w:r>
      <w:r w:rsidR="00B97A40">
        <w:rPr>
          <w:sz w:val="24"/>
          <w:szCs w:val="24"/>
        </w:rPr>
        <w:t>:</w:t>
      </w:r>
    </w:p>
    <w:p w14:paraId="62EFDAC9" w14:textId="6B867DA7" w:rsidR="00220BB9" w:rsidRPr="00CB2047" w:rsidRDefault="00220BB9" w:rsidP="00CB2047">
      <w:pPr>
        <w:pStyle w:val="Heading3"/>
        <w:numPr>
          <w:ilvl w:val="0"/>
          <w:numId w:val="0"/>
        </w:numPr>
        <w:spacing w:line="240" w:lineRule="auto"/>
        <w:ind w:left="1080"/>
        <w:rPr>
          <w:sz w:val="24"/>
          <w:szCs w:val="24"/>
        </w:rPr>
      </w:pPr>
      <w:r w:rsidRPr="00CB2047">
        <w:rPr>
          <w:sz w:val="24"/>
          <w:szCs w:val="24"/>
        </w:rPr>
        <w:t>Workforce Development: The CDC is supporting workforce development efforts through partnering with local businesses and schools and providing grant funding. The CDC was recently awarded more than one workforce grant including $50k from Colorado NOW. To date, they’ve helped place 47 interns with local businesses and helped reimburse employers for student interns at $3500 per student. Industry partnership increased to 37 up from 19 last year.</w:t>
      </w:r>
    </w:p>
    <w:p w14:paraId="51840B8D" w14:textId="77777777" w:rsidR="00220BB9" w:rsidRPr="00CB2047" w:rsidRDefault="00220BB9" w:rsidP="00CB2047">
      <w:pPr>
        <w:pStyle w:val="Heading3"/>
        <w:numPr>
          <w:ilvl w:val="0"/>
          <w:numId w:val="0"/>
        </w:numPr>
        <w:spacing w:line="240" w:lineRule="auto"/>
        <w:ind w:left="1080"/>
        <w:rPr>
          <w:sz w:val="24"/>
          <w:szCs w:val="24"/>
        </w:rPr>
      </w:pPr>
      <w:r w:rsidRPr="00CB2047">
        <w:rPr>
          <w:sz w:val="24"/>
          <w:szCs w:val="24"/>
        </w:rPr>
        <w:t xml:space="preserve">Broadband: The CDC is the pass-through organization for a $2M EIAF grant. DOLA will fund almost $900K. The CNL building has been placed across from the Parelli entrance. They have been working on a lease with LPEA for 30 years. All broadband assets belong to the Town and the County. They are working on a four-way agreement for infrastructure between Hwy 151 to Pagosa and into Three Springs. The attorney general has lent 2 staffers to work on this agreement. The Town of Pagosa will absorb a $66k, unbudgeted expense conduit placement from HWY 85 to first street. The CDC is part of the effort to utilize the region’s mapping software that will be able to locate every household that has fiber and those that do not. It will also show hot spots. The CDC is building relationships with all of the ISPs serving Archuleta County communities and working to get them into areas that they cannot get into currently. The CDC was awarded an EDO grant of $33k and has received the funding. The funds will be used to continue the workforce development program for people interested in broadband-related jobs. </w:t>
      </w:r>
    </w:p>
    <w:p w14:paraId="51BBF677" w14:textId="072F27B7" w:rsidR="00220BB9" w:rsidRPr="00CB2047" w:rsidRDefault="00220BB9" w:rsidP="00CB2047">
      <w:pPr>
        <w:pStyle w:val="Heading3"/>
        <w:numPr>
          <w:ilvl w:val="0"/>
          <w:numId w:val="0"/>
        </w:numPr>
        <w:spacing w:line="240" w:lineRule="auto"/>
        <w:ind w:left="1080"/>
        <w:rPr>
          <w:sz w:val="24"/>
          <w:szCs w:val="24"/>
        </w:rPr>
      </w:pPr>
      <w:r w:rsidRPr="00CB2047">
        <w:rPr>
          <w:sz w:val="24"/>
          <w:szCs w:val="24"/>
        </w:rPr>
        <w:t xml:space="preserve">Workforce Housing: Initial discussions are being had between employers, banks, Town, County, </w:t>
      </w:r>
      <w:r w:rsidR="0098005D" w:rsidRPr="00CB2047">
        <w:rPr>
          <w:sz w:val="24"/>
          <w:szCs w:val="24"/>
        </w:rPr>
        <w:t>CDC,</w:t>
      </w:r>
      <w:r w:rsidRPr="00CB2047">
        <w:rPr>
          <w:sz w:val="24"/>
          <w:szCs w:val="24"/>
        </w:rPr>
        <w:t xml:space="preserve"> and developers around workforce housing. Deed restrictions are being explored. Reduction in fees has been discussed with the County. The CDC is working on filing for a baseline on Prop 123 to be able to participate. The Town and the County have both expressed interest in this. This would require them to increase the workforce housing by 3% each year for 3 years. </w:t>
      </w:r>
    </w:p>
    <w:p w14:paraId="433447B7" w14:textId="77777777" w:rsidR="00220BB9" w:rsidRPr="00CB2047" w:rsidRDefault="00220BB9" w:rsidP="00CB2047">
      <w:pPr>
        <w:pStyle w:val="Heading3"/>
        <w:numPr>
          <w:ilvl w:val="0"/>
          <w:numId w:val="0"/>
        </w:numPr>
        <w:spacing w:line="240" w:lineRule="auto"/>
        <w:ind w:left="1080"/>
        <w:rPr>
          <w:sz w:val="24"/>
          <w:szCs w:val="24"/>
        </w:rPr>
      </w:pPr>
    </w:p>
    <w:p w14:paraId="7CB52826" w14:textId="77777777" w:rsidR="00AA677E" w:rsidRDefault="00220BB9" w:rsidP="00CB2047">
      <w:pPr>
        <w:pStyle w:val="Heading3"/>
        <w:numPr>
          <w:ilvl w:val="0"/>
          <w:numId w:val="0"/>
        </w:numPr>
        <w:spacing w:line="240" w:lineRule="auto"/>
        <w:ind w:left="1080"/>
        <w:rPr>
          <w:sz w:val="24"/>
          <w:szCs w:val="24"/>
        </w:rPr>
      </w:pPr>
      <w:r w:rsidRPr="00CB2047">
        <w:rPr>
          <w:b/>
          <w:bCs/>
          <w:sz w:val="24"/>
          <w:szCs w:val="24"/>
        </w:rPr>
        <w:t>Montezuma County Economic Development (MCED)</w:t>
      </w:r>
      <w:r w:rsidRPr="00CB2047">
        <w:rPr>
          <w:sz w:val="24"/>
          <w:szCs w:val="24"/>
        </w:rPr>
        <w:t xml:space="preserve"> </w:t>
      </w:r>
    </w:p>
    <w:p w14:paraId="32EB0FB1" w14:textId="69460C94" w:rsidR="00220BB9" w:rsidRPr="00CB2047" w:rsidRDefault="00220BB9" w:rsidP="00CB2047">
      <w:pPr>
        <w:pStyle w:val="Heading3"/>
        <w:numPr>
          <w:ilvl w:val="0"/>
          <w:numId w:val="0"/>
        </w:numPr>
        <w:spacing w:line="240" w:lineRule="auto"/>
        <w:ind w:left="1080"/>
        <w:rPr>
          <w:sz w:val="24"/>
          <w:szCs w:val="24"/>
        </w:rPr>
      </w:pPr>
      <w:r w:rsidRPr="00CB2047">
        <w:rPr>
          <w:sz w:val="24"/>
          <w:szCs w:val="24"/>
        </w:rPr>
        <w:t xml:space="preserve">Montezuma County Economic Development was awarded a $26k EDO Grant which will be used for developing a community prospectus in conjunction with a website including SEO and professional photography and videography for highlighting community assets. </w:t>
      </w:r>
    </w:p>
    <w:p w14:paraId="7EC5D8AE" w14:textId="4CD23E47" w:rsidR="00220BB9" w:rsidRDefault="00220BB9" w:rsidP="00CB2047">
      <w:pPr>
        <w:pStyle w:val="Heading3"/>
        <w:numPr>
          <w:ilvl w:val="0"/>
          <w:numId w:val="0"/>
        </w:numPr>
        <w:spacing w:line="240" w:lineRule="auto"/>
        <w:ind w:left="1080"/>
        <w:rPr>
          <w:sz w:val="24"/>
          <w:szCs w:val="24"/>
        </w:rPr>
      </w:pPr>
      <w:r w:rsidRPr="00CB2047">
        <w:rPr>
          <w:sz w:val="24"/>
          <w:szCs w:val="24"/>
        </w:rPr>
        <w:t xml:space="preserve">Montezuma County Commissioners allocated funds to provide clean up opportunities for residents living in the unincorporated part of the county. This proved successful for incentivizing residents to do spring cleanup around their property but also allowed the </w:t>
      </w:r>
      <w:r w:rsidRPr="00CB2047">
        <w:rPr>
          <w:sz w:val="24"/>
          <w:szCs w:val="24"/>
        </w:rPr>
        <w:lastRenderedPageBreak/>
        <w:t>economic development coordinator to meet residents in person and engage in conversations that helped build good will.</w:t>
      </w:r>
    </w:p>
    <w:p w14:paraId="38AC0907" w14:textId="77777777" w:rsidR="00AA677E" w:rsidRPr="00CB2047" w:rsidRDefault="00AA677E" w:rsidP="00CB2047">
      <w:pPr>
        <w:pStyle w:val="Heading3"/>
        <w:numPr>
          <w:ilvl w:val="0"/>
          <w:numId w:val="0"/>
        </w:numPr>
        <w:spacing w:line="240" w:lineRule="auto"/>
        <w:ind w:left="1080"/>
        <w:rPr>
          <w:sz w:val="24"/>
          <w:szCs w:val="24"/>
        </w:rPr>
      </w:pPr>
    </w:p>
    <w:p w14:paraId="0716942F" w14:textId="77777777" w:rsidR="00220BB9" w:rsidRPr="00CB2047" w:rsidRDefault="00220BB9" w:rsidP="00CB2047">
      <w:pPr>
        <w:pStyle w:val="Heading3"/>
        <w:numPr>
          <w:ilvl w:val="0"/>
          <w:numId w:val="0"/>
        </w:numPr>
        <w:spacing w:line="240" w:lineRule="auto"/>
        <w:ind w:left="1080"/>
        <w:rPr>
          <w:sz w:val="24"/>
          <w:szCs w:val="24"/>
        </w:rPr>
      </w:pPr>
      <w:r w:rsidRPr="00CB2047">
        <w:rPr>
          <w:sz w:val="24"/>
          <w:szCs w:val="24"/>
        </w:rPr>
        <w:t>MCED is working to promote and enhance the Montezuma County Fairgrounds as a multi-use, community friendly venue. MCED was awarded a $10k grant from the LORE Foundation to create a gathering space for people with emergent businesses to connect and display their products and services at the Montezuma County Fairgrounds. This creative idea has already had a positive impact on several entrepreneurs who were looking for ways to get their name and product in front of customers and for a couple food vendors who were able to gain access to much needed commercial kitchen space.</w:t>
      </w:r>
    </w:p>
    <w:p w14:paraId="083F840D" w14:textId="56A748FC" w:rsidR="00220BB9" w:rsidRPr="00CB2047" w:rsidRDefault="00220BB9" w:rsidP="00CB2047">
      <w:pPr>
        <w:pStyle w:val="Heading3"/>
        <w:numPr>
          <w:ilvl w:val="0"/>
          <w:numId w:val="0"/>
        </w:numPr>
        <w:spacing w:line="240" w:lineRule="auto"/>
        <w:ind w:left="1080"/>
        <w:rPr>
          <w:sz w:val="24"/>
          <w:szCs w:val="24"/>
        </w:rPr>
      </w:pPr>
      <w:r w:rsidRPr="00CB2047">
        <w:rPr>
          <w:sz w:val="24"/>
          <w:szCs w:val="24"/>
        </w:rPr>
        <w:t xml:space="preserve">Work continues on implementing the Resiliency Roadmaps and Montezuma Community Collective projects and the Town of Mancos and City of Cortez economic development partners as well. </w:t>
      </w:r>
    </w:p>
    <w:p w14:paraId="1C30B80E" w14:textId="77777777" w:rsidR="00CB2047" w:rsidRDefault="00CB2047" w:rsidP="00CB2047">
      <w:pPr>
        <w:pStyle w:val="Heading3"/>
        <w:numPr>
          <w:ilvl w:val="0"/>
          <w:numId w:val="0"/>
        </w:numPr>
        <w:spacing w:line="240" w:lineRule="auto"/>
        <w:ind w:left="1080"/>
        <w:rPr>
          <w:b/>
          <w:bCs/>
          <w:sz w:val="24"/>
          <w:szCs w:val="24"/>
        </w:rPr>
      </w:pPr>
    </w:p>
    <w:p w14:paraId="07B9AA50" w14:textId="6E3FAF30" w:rsidR="00220BB9" w:rsidRPr="00CB2047" w:rsidRDefault="00296D2A" w:rsidP="00CB2047">
      <w:pPr>
        <w:pStyle w:val="Heading3"/>
        <w:numPr>
          <w:ilvl w:val="0"/>
          <w:numId w:val="0"/>
        </w:numPr>
        <w:spacing w:line="240" w:lineRule="auto"/>
        <w:ind w:left="1080"/>
        <w:rPr>
          <w:b/>
          <w:bCs/>
          <w:sz w:val="24"/>
          <w:szCs w:val="24"/>
        </w:rPr>
      </w:pPr>
      <w:r w:rsidRPr="00CB2047">
        <w:rPr>
          <w:b/>
          <w:bCs/>
          <w:sz w:val="24"/>
          <w:szCs w:val="24"/>
        </w:rPr>
        <w:t>Adjourn</w:t>
      </w:r>
    </w:p>
    <w:p w14:paraId="5B37BD9A" w14:textId="772793F2" w:rsidR="00CB2047" w:rsidRDefault="00296D2A" w:rsidP="00B97A40">
      <w:pPr>
        <w:pStyle w:val="Heading3"/>
        <w:numPr>
          <w:ilvl w:val="0"/>
          <w:numId w:val="0"/>
        </w:numPr>
        <w:spacing w:line="240" w:lineRule="auto"/>
        <w:ind w:left="1080"/>
        <w:rPr>
          <w:sz w:val="24"/>
          <w:szCs w:val="24"/>
        </w:rPr>
      </w:pPr>
      <w:r w:rsidRPr="00CB2047">
        <w:rPr>
          <w:sz w:val="24"/>
          <w:szCs w:val="24"/>
        </w:rPr>
        <w:t xml:space="preserve">The </w:t>
      </w:r>
      <w:r w:rsidR="00B97A40">
        <w:rPr>
          <w:sz w:val="24"/>
          <w:szCs w:val="24"/>
        </w:rPr>
        <w:t xml:space="preserve">Region 9 </w:t>
      </w:r>
      <w:r w:rsidRPr="00CB2047">
        <w:rPr>
          <w:sz w:val="24"/>
          <w:szCs w:val="24"/>
        </w:rPr>
        <w:t>meeting adjourned at 2:05pm.</w:t>
      </w:r>
    </w:p>
    <w:p w14:paraId="3B9D729E" w14:textId="77777777" w:rsidR="00B97A40" w:rsidRPr="00B97A40" w:rsidRDefault="00B97A40" w:rsidP="00B97A40">
      <w:pPr>
        <w:pStyle w:val="Heading3"/>
        <w:numPr>
          <w:ilvl w:val="0"/>
          <w:numId w:val="0"/>
        </w:numPr>
        <w:spacing w:line="240" w:lineRule="auto"/>
        <w:ind w:left="1080"/>
        <w:rPr>
          <w:sz w:val="24"/>
          <w:szCs w:val="24"/>
        </w:rPr>
      </w:pPr>
    </w:p>
    <w:p w14:paraId="78C76C64" w14:textId="0471B549" w:rsidR="00220BB9" w:rsidRPr="00CB2047" w:rsidRDefault="00220BB9" w:rsidP="00CB2047">
      <w:pPr>
        <w:pStyle w:val="Heading3"/>
        <w:numPr>
          <w:ilvl w:val="0"/>
          <w:numId w:val="0"/>
        </w:numPr>
        <w:spacing w:line="240" w:lineRule="auto"/>
        <w:jc w:val="center"/>
        <w:rPr>
          <w:sz w:val="24"/>
          <w:szCs w:val="24"/>
        </w:rPr>
      </w:pPr>
      <w:r w:rsidRPr="00CB2047">
        <w:rPr>
          <w:b/>
          <w:i/>
          <w:iCs/>
          <w:color w:val="0071BC"/>
          <w:sz w:val="24"/>
          <w:szCs w:val="24"/>
        </w:rPr>
        <w:t>SWCCOG Board of Directors Meeting Agenda</w:t>
      </w:r>
    </w:p>
    <w:p w14:paraId="1596346A" w14:textId="77777777" w:rsidR="00220BB9" w:rsidRPr="00CB2047" w:rsidRDefault="00220BB9" w:rsidP="00CB2047">
      <w:pPr>
        <w:rPr>
          <w:rFonts w:asciiTheme="minorHAnsi" w:hAnsiTheme="minorHAnsi" w:cstheme="minorHAnsi"/>
          <w:sz w:val="24"/>
        </w:rPr>
      </w:pPr>
    </w:p>
    <w:p w14:paraId="24FEF0E8" w14:textId="752C8E46" w:rsidR="00220BB9" w:rsidRPr="00CB2047" w:rsidRDefault="00220BB9" w:rsidP="00CB2047">
      <w:pPr>
        <w:pStyle w:val="Heading1"/>
        <w:numPr>
          <w:ilvl w:val="0"/>
          <w:numId w:val="11"/>
        </w:numPr>
        <w:spacing w:line="240" w:lineRule="auto"/>
        <w:rPr>
          <w:sz w:val="24"/>
          <w:szCs w:val="24"/>
        </w:rPr>
      </w:pPr>
      <w:r w:rsidRPr="00CB2047">
        <w:rPr>
          <w:sz w:val="24"/>
          <w:szCs w:val="24"/>
        </w:rPr>
        <w:t>Call the meeting to order</w:t>
      </w:r>
    </w:p>
    <w:p w14:paraId="495B1B33" w14:textId="5A9C06A1" w:rsidR="00220BB9" w:rsidRPr="00CB2047" w:rsidRDefault="00220BB9" w:rsidP="00CB2047">
      <w:pPr>
        <w:pStyle w:val="Heading1"/>
        <w:numPr>
          <w:ilvl w:val="0"/>
          <w:numId w:val="0"/>
        </w:numPr>
        <w:spacing w:line="240" w:lineRule="auto"/>
        <w:ind w:left="720"/>
        <w:rPr>
          <w:b w:val="0"/>
          <w:bCs w:val="0"/>
          <w:sz w:val="24"/>
          <w:szCs w:val="24"/>
        </w:rPr>
      </w:pPr>
      <w:r w:rsidRPr="00CB2047">
        <w:rPr>
          <w:b w:val="0"/>
          <w:bCs w:val="0"/>
          <w:sz w:val="24"/>
          <w:szCs w:val="24"/>
        </w:rPr>
        <w:t xml:space="preserve">The meeting was called to order at </w:t>
      </w:r>
      <w:r w:rsidR="00296D2A" w:rsidRPr="00CB2047">
        <w:rPr>
          <w:b w:val="0"/>
          <w:bCs w:val="0"/>
          <w:sz w:val="24"/>
          <w:szCs w:val="24"/>
        </w:rPr>
        <w:t>2:06 pm</w:t>
      </w:r>
      <w:r w:rsidRPr="00CB2047">
        <w:rPr>
          <w:b w:val="0"/>
          <w:bCs w:val="0"/>
          <w:sz w:val="24"/>
          <w:szCs w:val="24"/>
        </w:rPr>
        <w:t xml:space="preserve"> by </w:t>
      </w:r>
      <w:r w:rsidR="00296D2A" w:rsidRPr="00CB2047">
        <w:rPr>
          <w:b w:val="0"/>
          <w:bCs w:val="0"/>
          <w:sz w:val="24"/>
          <w:szCs w:val="24"/>
        </w:rPr>
        <w:t>Jenny Green</w:t>
      </w:r>
      <w:r w:rsidRPr="00CB2047">
        <w:rPr>
          <w:b w:val="0"/>
          <w:bCs w:val="0"/>
          <w:sz w:val="24"/>
          <w:szCs w:val="24"/>
        </w:rPr>
        <w:t xml:space="preserve"> Board Chair.</w:t>
      </w:r>
    </w:p>
    <w:p w14:paraId="2D30070E" w14:textId="77777777" w:rsidR="008D3052" w:rsidRPr="00CB2047" w:rsidRDefault="008D3052" w:rsidP="00CB2047">
      <w:pPr>
        <w:pStyle w:val="Heading1"/>
        <w:numPr>
          <w:ilvl w:val="0"/>
          <w:numId w:val="0"/>
        </w:numPr>
        <w:spacing w:line="240" w:lineRule="auto"/>
        <w:ind w:left="720"/>
        <w:rPr>
          <w:b w:val="0"/>
          <w:bCs w:val="0"/>
          <w:sz w:val="24"/>
          <w:szCs w:val="24"/>
        </w:rPr>
      </w:pPr>
    </w:p>
    <w:p w14:paraId="3E657231" w14:textId="6157ABBB" w:rsidR="00220BB9" w:rsidRPr="00CB2047" w:rsidRDefault="00220BB9" w:rsidP="00CB2047">
      <w:pPr>
        <w:pStyle w:val="Heading1"/>
        <w:numPr>
          <w:ilvl w:val="0"/>
          <w:numId w:val="11"/>
        </w:numPr>
        <w:spacing w:line="240" w:lineRule="auto"/>
        <w:rPr>
          <w:sz w:val="24"/>
          <w:szCs w:val="24"/>
        </w:rPr>
      </w:pPr>
      <w:r w:rsidRPr="00CB2047">
        <w:rPr>
          <w:sz w:val="24"/>
          <w:szCs w:val="24"/>
        </w:rPr>
        <w:t>Consent Agenda</w:t>
      </w:r>
    </w:p>
    <w:p w14:paraId="54DA97AB" w14:textId="77777777" w:rsidR="00220BB9" w:rsidRPr="00B97A40" w:rsidRDefault="00220BB9" w:rsidP="00CB2047">
      <w:pPr>
        <w:pStyle w:val="Heading1"/>
        <w:numPr>
          <w:ilvl w:val="0"/>
          <w:numId w:val="0"/>
        </w:numPr>
        <w:spacing w:line="240" w:lineRule="auto"/>
        <w:ind w:left="720"/>
        <w:rPr>
          <w:sz w:val="24"/>
          <w:szCs w:val="24"/>
        </w:rPr>
      </w:pPr>
      <w:r w:rsidRPr="00B97A40">
        <w:rPr>
          <w:sz w:val="24"/>
          <w:szCs w:val="24"/>
        </w:rPr>
        <w:t>Resolution #23-01 SWCCOG Check Signers</w:t>
      </w:r>
    </w:p>
    <w:p w14:paraId="60F95B1A" w14:textId="1D785379" w:rsidR="00220BB9" w:rsidRPr="00CB2047" w:rsidRDefault="00220BB9" w:rsidP="00CB2047">
      <w:pPr>
        <w:pStyle w:val="ListParagraph"/>
        <w:ind w:left="720"/>
        <w:rPr>
          <w:b/>
          <w:bCs w:val="0"/>
          <w:sz w:val="24"/>
          <w:szCs w:val="24"/>
        </w:rPr>
      </w:pPr>
      <w:r w:rsidRPr="00CB2047">
        <w:rPr>
          <w:sz w:val="24"/>
          <w:szCs w:val="24"/>
        </w:rPr>
        <w:t xml:space="preserve">With Andrea Phillips leaving the Town of Pagosa Springs, </w:t>
      </w:r>
      <w:r w:rsidR="00B97A40">
        <w:rPr>
          <w:sz w:val="24"/>
          <w:szCs w:val="24"/>
        </w:rPr>
        <w:t xml:space="preserve">staff requested the SWCCOG check signers be updated.  The requested action </w:t>
      </w:r>
      <w:r w:rsidRPr="00CB2047">
        <w:rPr>
          <w:sz w:val="24"/>
          <w:szCs w:val="24"/>
        </w:rPr>
        <w:t>is to remove Andrea Phillips and add Mark Garcia as a check signer on the SWCCOG accounts</w:t>
      </w:r>
      <w:r w:rsidR="0098005D" w:rsidRPr="00CB2047">
        <w:rPr>
          <w:sz w:val="24"/>
          <w:szCs w:val="24"/>
        </w:rPr>
        <w:t xml:space="preserve">. </w:t>
      </w:r>
    </w:p>
    <w:p w14:paraId="5928E86F" w14:textId="77777777" w:rsidR="00220BB9" w:rsidRPr="00CB2047" w:rsidRDefault="00220BB9" w:rsidP="00CB2047">
      <w:pPr>
        <w:rPr>
          <w:rFonts w:asciiTheme="minorHAnsi" w:hAnsiTheme="minorHAnsi" w:cstheme="minorHAnsi"/>
          <w:sz w:val="24"/>
        </w:rPr>
      </w:pPr>
    </w:p>
    <w:p w14:paraId="1169CB0F" w14:textId="77777777" w:rsidR="00220BB9" w:rsidRPr="00B97A40" w:rsidRDefault="00220BB9" w:rsidP="00CB2047">
      <w:pPr>
        <w:pStyle w:val="Heading1"/>
        <w:numPr>
          <w:ilvl w:val="0"/>
          <w:numId w:val="0"/>
        </w:numPr>
        <w:spacing w:line="240" w:lineRule="auto"/>
        <w:ind w:left="720"/>
        <w:rPr>
          <w:sz w:val="24"/>
          <w:szCs w:val="24"/>
        </w:rPr>
      </w:pPr>
      <w:r w:rsidRPr="00B97A40">
        <w:rPr>
          <w:sz w:val="24"/>
          <w:szCs w:val="24"/>
        </w:rPr>
        <w:t xml:space="preserve">SWCCOG Audit Engagement </w:t>
      </w:r>
    </w:p>
    <w:p w14:paraId="3B100A03" w14:textId="77777777" w:rsidR="00B97A40" w:rsidRDefault="00B97A40" w:rsidP="00CB2047">
      <w:pPr>
        <w:ind w:left="720"/>
        <w:rPr>
          <w:rFonts w:asciiTheme="minorHAnsi" w:hAnsiTheme="minorHAnsi" w:cstheme="minorHAnsi"/>
          <w:sz w:val="24"/>
        </w:rPr>
      </w:pPr>
      <w:r>
        <w:rPr>
          <w:rFonts w:asciiTheme="minorHAnsi" w:hAnsiTheme="minorHAnsi" w:cstheme="minorHAnsi"/>
          <w:sz w:val="24"/>
        </w:rPr>
        <w:t>This item was added to</w:t>
      </w:r>
      <w:r w:rsidR="00220BB9" w:rsidRPr="00CB2047">
        <w:rPr>
          <w:rFonts w:asciiTheme="minorHAnsi" w:hAnsiTheme="minorHAnsi" w:cstheme="minorHAnsi"/>
          <w:sz w:val="24"/>
        </w:rPr>
        <w:t xml:space="preserve"> the consent agenda of the SWCCOG to ensure that there is concurrence from the SWCCOG organizational perspective</w:t>
      </w:r>
      <w:r>
        <w:rPr>
          <w:rFonts w:asciiTheme="minorHAnsi" w:hAnsiTheme="minorHAnsi" w:cstheme="minorHAnsi"/>
          <w:sz w:val="24"/>
        </w:rPr>
        <w:t xml:space="preserve"> with using the same auditor for both SWCCOG and Region 9</w:t>
      </w:r>
      <w:r w:rsidR="00220BB9" w:rsidRPr="00CB2047">
        <w:rPr>
          <w:rFonts w:asciiTheme="minorHAnsi" w:hAnsiTheme="minorHAnsi" w:cstheme="minorHAnsi"/>
          <w:sz w:val="24"/>
        </w:rPr>
        <w:t xml:space="preserve">. </w:t>
      </w:r>
    </w:p>
    <w:p w14:paraId="6656A1CA" w14:textId="715CF2F9" w:rsidR="00220BB9" w:rsidRPr="00CB2047" w:rsidRDefault="00296D2A" w:rsidP="00CB2047">
      <w:pPr>
        <w:ind w:left="720"/>
        <w:rPr>
          <w:rFonts w:asciiTheme="minorHAnsi" w:hAnsiTheme="minorHAnsi" w:cstheme="minorHAnsi"/>
          <w:sz w:val="24"/>
        </w:rPr>
      </w:pPr>
      <w:r w:rsidRPr="00CB2047">
        <w:rPr>
          <w:rFonts w:asciiTheme="minorHAnsi" w:hAnsiTheme="minorHAnsi" w:cstheme="minorHAnsi"/>
          <w:b/>
          <w:bCs/>
          <w:sz w:val="24"/>
        </w:rPr>
        <w:t>Willy Tookey</w:t>
      </w:r>
      <w:r w:rsidR="00220BB9" w:rsidRPr="00CB2047">
        <w:rPr>
          <w:rFonts w:asciiTheme="minorHAnsi" w:hAnsiTheme="minorHAnsi" w:cstheme="minorHAnsi"/>
          <w:b/>
          <w:bCs/>
          <w:sz w:val="24"/>
        </w:rPr>
        <w:t xml:space="preserve"> made a motion to approve Resolution #23-01</w:t>
      </w:r>
      <w:r w:rsidR="009A504E" w:rsidRPr="00CB2047">
        <w:rPr>
          <w:rFonts w:asciiTheme="minorHAnsi" w:hAnsiTheme="minorHAnsi" w:cstheme="minorHAnsi"/>
          <w:b/>
          <w:bCs/>
          <w:sz w:val="24"/>
        </w:rPr>
        <w:t xml:space="preserve"> </w:t>
      </w:r>
      <w:r w:rsidR="00220BB9" w:rsidRPr="00CB2047">
        <w:rPr>
          <w:rFonts w:asciiTheme="minorHAnsi" w:hAnsiTheme="minorHAnsi" w:cstheme="minorHAnsi"/>
          <w:b/>
          <w:bCs/>
          <w:sz w:val="24"/>
        </w:rPr>
        <w:t xml:space="preserve">and SWCCOG audit engagement affirmation as part of consent agenda. </w:t>
      </w:r>
      <w:r w:rsidRPr="00CB2047">
        <w:rPr>
          <w:rFonts w:asciiTheme="minorHAnsi" w:hAnsiTheme="minorHAnsi" w:cstheme="minorHAnsi"/>
          <w:b/>
          <w:bCs/>
          <w:sz w:val="24"/>
        </w:rPr>
        <w:t>Clyde Church</w:t>
      </w:r>
      <w:r w:rsidR="00220BB9" w:rsidRPr="00CB2047">
        <w:rPr>
          <w:rFonts w:asciiTheme="minorHAnsi" w:hAnsiTheme="minorHAnsi" w:cstheme="minorHAnsi"/>
          <w:b/>
          <w:bCs/>
          <w:sz w:val="24"/>
        </w:rPr>
        <w:t xml:space="preserve"> seconded, and the motion passed unanimously.</w:t>
      </w:r>
    </w:p>
    <w:p w14:paraId="2489B314" w14:textId="77777777" w:rsidR="00220BB9" w:rsidRPr="00CB2047" w:rsidRDefault="00220BB9" w:rsidP="00CB2047">
      <w:pPr>
        <w:rPr>
          <w:rFonts w:asciiTheme="minorHAnsi" w:hAnsiTheme="minorHAnsi" w:cstheme="minorHAnsi"/>
          <w:sz w:val="24"/>
        </w:rPr>
      </w:pPr>
    </w:p>
    <w:p w14:paraId="51A7C0EF" w14:textId="3C0CD659" w:rsidR="00220BB9" w:rsidRPr="00CB2047" w:rsidRDefault="00220BB9" w:rsidP="00CB2047">
      <w:pPr>
        <w:pStyle w:val="Heading1"/>
        <w:numPr>
          <w:ilvl w:val="0"/>
          <w:numId w:val="11"/>
        </w:numPr>
        <w:spacing w:line="240" w:lineRule="auto"/>
        <w:rPr>
          <w:sz w:val="24"/>
          <w:szCs w:val="24"/>
        </w:rPr>
      </w:pPr>
      <w:r w:rsidRPr="00CB2047">
        <w:rPr>
          <w:sz w:val="24"/>
          <w:szCs w:val="24"/>
        </w:rPr>
        <w:t>Update on SWCCOG audit</w:t>
      </w:r>
    </w:p>
    <w:p w14:paraId="5A920635" w14:textId="39B8A940" w:rsidR="00CB2047" w:rsidRDefault="00220BB9" w:rsidP="00CB2047">
      <w:pPr>
        <w:pStyle w:val="Heading1"/>
        <w:numPr>
          <w:ilvl w:val="0"/>
          <w:numId w:val="0"/>
        </w:numPr>
        <w:spacing w:line="240" w:lineRule="auto"/>
        <w:ind w:left="720"/>
        <w:rPr>
          <w:b w:val="0"/>
          <w:bCs w:val="0"/>
          <w:sz w:val="24"/>
          <w:szCs w:val="24"/>
        </w:rPr>
      </w:pPr>
      <w:r w:rsidRPr="00CB2047">
        <w:rPr>
          <w:b w:val="0"/>
          <w:bCs w:val="0"/>
          <w:sz w:val="24"/>
          <w:szCs w:val="24"/>
        </w:rPr>
        <w:t>Region 9 staff has been working with our auditors on the 2022 audit</w:t>
      </w:r>
      <w:r w:rsidR="0098005D" w:rsidRPr="00CB2047">
        <w:rPr>
          <w:b w:val="0"/>
          <w:bCs w:val="0"/>
          <w:sz w:val="24"/>
          <w:szCs w:val="24"/>
        </w:rPr>
        <w:t xml:space="preserve">. </w:t>
      </w:r>
      <w:r w:rsidRPr="00CB2047">
        <w:rPr>
          <w:b w:val="0"/>
          <w:bCs w:val="0"/>
          <w:sz w:val="24"/>
          <w:szCs w:val="24"/>
        </w:rPr>
        <w:t>Due to changes in auditors, staff, and bookkeeping procedures, this has progressed slowly</w:t>
      </w:r>
      <w:r w:rsidR="0098005D" w:rsidRPr="00CB2047">
        <w:rPr>
          <w:b w:val="0"/>
          <w:bCs w:val="0"/>
          <w:sz w:val="24"/>
          <w:szCs w:val="24"/>
        </w:rPr>
        <w:t xml:space="preserve">. </w:t>
      </w:r>
      <w:bookmarkEnd w:id="6"/>
    </w:p>
    <w:p w14:paraId="044EE713" w14:textId="77777777" w:rsidR="00B97A40" w:rsidRDefault="00B97A40" w:rsidP="00CB2047">
      <w:pPr>
        <w:pStyle w:val="Heading1"/>
        <w:numPr>
          <w:ilvl w:val="0"/>
          <w:numId w:val="0"/>
        </w:numPr>
        <w:spacing w:line="240" w:lineRule="auto"/>
        <w:ind w:left="720"/>
        <w:rPr>
          <w:b w:val="0"/>
          <w:bCs w:val="0"/>
          <w:sz w:val="24"/>
          <w:szCs w:val="24"/>
        </w:rPr>
      </w:pPr>
    </w:p>
    <w:p w14:paraId="6FEAC132" w14:textId="77777777" w:rsidR="00B97A40" w:rsidRPr="00CB2047" w:rsidRDefault="00B97A40" w:rsidP="00CB2047">
      <w:pPr>
        <w:pStyle w:val="Heading1"/>
        <w:numPr>
          <w:ilvl w:val="0"/>
          <w:numId w:val="0"/>
        </w:numPr>
        <w:spacing w:line="240" w:lineRule="auto"/>
        <w:ind w:left="720"/>
        <w:rPr>
          <w:b w:val="0"/>
          <w:bCs w:val="0"/>
          <w:sz w:val="24"/>
          <w:szCs w:val="24"/>
        </w:rPr>
      </w:pPr>
    </w:p>
    <w:p w14:paraId="6994A2C2" w14:textId="77777777" w:rsidR="00296D2A" w:rsidRPr="00AA677E" w:rsidRDefault="00296D2A" w:rsidP="00CB2047">
      <w:pPr>
        <w:pStyle w:val="Heading1"/>
        <w:numPr>
          <w:ilvl w:val="0"/>
          <w:numId w:val="11"/>
        </w:numPr>
        <w:spacing w:line="240" w:lineRule="auto"/>
        <w:rPr>
          <w:sz w:val="24"/>
          <w:szCs w:val="24"/>
        </w:rPr>
      </w:pPr>
      <w:r w:rsidRPr="00AA677E">
        <w:rPr>
          <w:sz w:val="24"/>
          <w:szCs w:val="24"/>
        </w:rPr>
        <w:lastRenderedPageBreak/>
        <w:t>SWCCOG Financial Statements</w:t>
      </w:r>
    </w:p>
    <w:p w14:paraId="29AA0C8D" w14:textId="231E012E" w:rsidR="00AA7C6C" w:rsidRDefault="00B97A40" w:rsidP="00CB2047">
      <w:pPr>
        <w:pStyle w:val="Heading1"/>
        <w:numPr>
          <w:ilvl w:val="0"/>
          <w:numId w:val="0"/>
        </w:numPr>
        <w:spacing w:line="240" w:lineRule="auto"/>
        <w:ind w:left="720"/>
        <w:rPr>
          <w:b w:val="0"/>
          <w:bCs w:val="0"/>
          <w:sz w:val="24"/>
          <w:szCs w:val="24"/>
        </w:rPr>
      </w:pPr>
      <w:r>
        <w:rPr>
          <w:b w:val="0"/>
          <w:bCs w:val="0"/>
          <w:sz w:val="24"/>
          <w:szCs w:val="24"/>
        </w:rPr>
        <w:t>With the transition of accounting programs, staff and new auditors, ther</w:t>
      </w:r>
      <w:r w:rsidR="00AA7C6C" w:rsidRPr="00CB2047">
        <w:rPr>
          <w:b w:val="0"/>
          <w:bCs w:val="0"/>
          <w:sz w:val="24"/>
          <w:szCs w:val="24"/>
        </w:rPr>
        <w:t xml:space="preserve">e has been some difficulty in determining beginning balances for 2022. The budget will be brought to the September Board meeting for approval. </w:t>
      </w:r>
      <w:r>
        <w:rPr>
          <w:b w:val="0"/>
          <w:bCs w:val="0"/>
          <w:sz w:val="24"/>
          <w:szCs w:val="24"/>
        </w:rPr>
        <w:t xml:space="preserve"> Several updates were provided. </w:t>
      </w:r>
      <w:r w:rsidR="00AA7C6C" w:rsidRPr="00CB2047">
        <w:rPr>
          <w:b w:val="0"/>
          <w:bCs w:val="0"/>
          <w:sz w:val="24"/>
          <w:szCs w:val="24"/>
        </w:rPr>
        <w:t xml:space="preserve">The P&amp;L income shows an unknown category and without that the net income would be a loss; yes, that is correct. Shirley explained the issues she has with </w:t>
      </w:r>
      <w:r w:rsidR="00F27853" w:rsidRPr="00CB2047">
        <w:rPr>
          <w:b w:val="0"/>
          <w:bCs w:val="0"/>
          <w:sz w:val="24"/>
          <w:szCs w:val="24"/>
        </w:rPr>
        <w:t>QuickBooks</w:t>
      </w:r>
      <w:r w:rsidR="00AA7C6C" w:rsidRPr="00CB2047">
        <w:rPr>
          <w:b w:val="0"/>
          <w:bCs w:val="0"/>
          <w:sz w:val="24"/>
          <w:szCs w:val="24"/>
        </w:rPr>
        <w:t xml:space="preserve"> and their undeposited funds loophole. The only</w:t>
      </w:r>
      <w:r>
        <w:rPr>
          <w:b w:val="0"/>
          <w:bCs w:val="0"/>
          <w:sz w:val="24"/>
          <w:szCs w:val="24"/>
        </w:rPr>
        <w:t xml:space="preserve"> staff</w:t>
      </w:r>
      <w:r w:rsidR="00AA7C6C" w:rsidRPr="00CB2047">
        <w:rPr>
          <w:b w:val="0"/>
          <w:bCs w:val="0"/>
          <w:sz w:val="24"/>
          <w:szCs w:val="24"/>
        </w:rPr>
        <w:t xml:space="preserve"> activity going through COG are staff time for Broadband, Housing, and Transportation. Going forward the financials wi</w:t>
      </w:r>
      <w:r>
        <w:rPr>
          <w:b w:val="0"/>
          <w:bCs w:val="0"/>
          <w:sz w:val="24"/>
          <w:szCs w:val="24"/>
        </w:rPr>
        <w:t>ll</w:t>
      </w:r>
      <w:r w:rsidR="00AA7C6C" w:rsidRPr="00CB2047">
        <w:rPr>
          <w:b w:val="0"/>
          <w:bCs w:val="0"/>
          <w:sz w:val="24"/>
          <w:szCs w:val="24"/>
        </w:rPr>
        <w:t xml:space="preserve"> include a Budget to Actual report. It was asked to explain what the other consulting fees include and that the SWCCOG has usually run as a deficit and without Region 9 support it would be a significant deficit. The Region 9 support is </w:t>
      </w:r>
      <w:r w:rsidR="00F91BDE">
        <w:rPr>
          <w:b w:val="0"/>
          <w:bCs w:val="0"/>
          <w:sz w:val="24"/>
          <w:szCs w:val="24"/>
        </w:rPr>
        <w:t xml:space="preserve">in addition to </w:t>
      </w:r>
      <w:r w:rsidR="00AA7C6C" w:rsidRPr="00CB2047">
        <w:rPr>
          <w:b w:val="0"/>
          <w:bCs w:val="0"/>
          <w:sz w:val="24"/>
          <w:szCs w:val="24"/>
        </w:rPr>
        <w:t xml:space="preserve">the membership dues for the year. </w:t>
      </w:r>
      <w:r w:rsidR="00686A2D" w:rsidRPr="00CB2047">
        <w:rPr>
          <w:b w:val="0"/>
          <w:bCs w:val="0"/>
          <w:sz w:val="24"/>
          <w:szCs w:val="24"/>
        </w:rPr>
        <w:t xml:space="preserve">Other Consulting and Grant Expense are the </w:t>
      </w:r>
      <w:r w:rsidR="00F91BDE">
        <w:rPr>
          <w:b w:val="0"/>
          <w:bCs w:val="0"/>
          <w:sz w:val="24"/>
          <w:szCs w:val="24"/>
        </w:rPr>
        <w:t>includes</w:t>
      </w:r>
      <w:r w:rsidR="00686A2D" w:rsidRPr="00CB2047">
        <w:rPr>
          <w:b w:val="0"/>
          <w:bCs w:val="0"/>
          <w:sz w:val="24"/>
          <w:szCs w:val="24"/>
        </w:rPr>
        <w:t xml:space="preserve"> All Hazards. Other Consulting </w:t>
      </w:r>
      <w:r w:rsidR="00F91BDE">
        <w:rPr>
          <w:b w:val="0"/>
          <w:bCs w:val="0"/>
          <w:sz w:val="24"/>
          <w:szCs w:val="24"/>
        </w:rPr>
        <w:t xml:space="preserve">line item </w:t>
      </w:r>
      <w:r w:rsidR="00686A2D" w:rsidRPr="00CB2047">
        <w:rPr>
          <w:b w:val="0"/>
          <w:bCs w:val="0"/>
          <w:sz w:val="24"/>
          <w:szCs w:val="24"/>
        </w:rPr>
        <w:t>is high because it is the end of the quarter and the invoices have been sent but not paid yet. In theory, if we are just running grants through it, the balances should zero each other out. There is also a report that show all the grant programs listed out so you can see how each grant is being expended. It was asked to have that breakdown</w:t>
      </w:r>
      <w:r w:rsidR="00F27853" w:rsidRPr="00CB2047">
        <w:rPr>
          <w:b w:val="0"/>
          <w:bCs w:val="0"/>
          <w:sz w:val="24"/>
          <w:szCs w:val="24"/>
        </w:rPr>
        <w:t xml:space="preserve">. </w:t>
      </w:r>
      <w:r w:rsidR="00686A2D" w:rsidRPr="00CB2047">
        <w:rPr>
          <w:sz w:val="24"/>
          <w:szCs w:val="24"/>
        </w:rPr>
        <w:t xml:space="preserve">Willy Tookey made a motion to approve the financials as presented. Clyde Church seconded, and the motion passed unanimously. </w:t>
      </w:r>
      <w:r w:rsidR="00686A2D" w:rsidRPr="00CB2047">
        <w:rPr>
          <w:b w:val="0"/>
          <w:bCs w:val="0"/>
          <w:sz w:val="24"/>
          <w:szCs w:val="24"/>
        </w:rPr>
        <w:t>It was asked if the dark fi</w:t>
      </w:r>
      <w:r w:rsidR="00CB2047" w:rsidRPr="00CB2047">
        <w:rPr>
          <w:b w:val="0"/>
          <w:bCs w:val="0"/>
          <w:sz w:val="24"/>
          <w:szCs w:val="24"/>
        </w:rPr>
        <w:t>b</w:t>
      </w:r>
      <w:r w:rsidR="00686A2D" w:rsidRPr="00CB2047">
        <w:rPr>
          <w:b w:val="0"/>
          <w:bCs w:val="0"/>
          <w:sz w:val="24"/>
          <w:szCs w:val="24"/>
        </w:rPr>
        <w:t>er leases are being renegotiated. We are invoicing the current ISP’s and the contracts are outdated. The government</w:t>
      </w:r>
      <w:r w:rsidR="00CB2047" w:rsidRPr="00CB2047">
        <w:rPr>
          <w:b w:val="0"/>
          <w:bCs w:val="0"/>
          <w:sz w:val="24"/>
          <w:szCs w:val="24"/>
        </w:rPr>
        <w:t>’s</w:t>
      </w:r>
      <w:r w:rsidR="00686A2D" w:rsidRPr="00CB2047">
        <w:rPr>
          <w:b w:val="0"/>
          <w:bCs w:val="0"/>
          <w:sz w:val="24"/>
          <w:szCs w:val="24"/>
        </w:rPr>
        <w:t xml:space="preserve"> need to sign their contracts before the ISPs can sign. The Draft contracts went to the IT departments. It was asked about the split, that was finalized at the last meeting as a 50/50 split instead of a 75/25 split</w:t>
      </w:r>
      <w:r w:rsidR="009A504E" w:rsidRPr="00CB2047">
        <w:rPr>
          <w:b w:val="0"/>
          <w:bCs w:val="0"/>
          <w:sz w:val="24"/>
          <w:szCs w:val="24"/>
        </w:rPr>
        <w:t>.</w:t>
      </w:r>
    </w:p>
    <w:p w14:paraId="7F5CF2E7" w14:textId="77777777" w:rsidR="00CB2047" w:rsidRPr="00CB2047" w:rsidRDefault="00CB2047" w:rsidP="00CB2047">
      <w:pPr>
        <w:pStyle w:val="Heading1"/>
        <w:numPr>
          <w:ilvl w:val="0"/>
          <w:numId w:val="0"/>
        </w:numPr>
        <w:spacing w:line="240" w:lineRule="auto"/>
        <w:ind w:left="720"/>
        <w:rPr>
          <w:b w:val="0"/>
          <w:bCs w:val="0"/>
          <w:sz w:val="24"/>
          <w:szCs w:val="24"/>
        </w:rPr>
      </w:pPr>
    </w:p>
    <w:p w14:paraId="31029426" w14:textId="77777777" w:rsidR="00296D2A" w:rsidRPr="00AA677E" w:rsidRDefault="00296D2A" w:rsidP="00CB2047">
      <w:pPr>
        <w:pStyle w:val="Heading1"/>
        <w:numPr>
          <w:ilvl w:val="0"/>
          <w:numId w:val="11"/>
        </w:numPr>
        <w:spacing w:line="240" w:lineRule="auto"/>
        <w:rPr>
          <w:sz w:val="24"/>
          <w:szCs w:val="24"/>
        </w:rPr>
      </w:pPr>
      <w:r w:rsidRPr="00AA677E">
        <w:rPr>
          <w:sz w:val="24"/>
          <w:szCs w:val="24"/>
        </w:rPr>
        <w:t>Other Business</w:t>
      </w:r>
    </w:p>
    <w:p w14:paraId="313A188C" w14:textId="49013823" w:rsidR="00AA677E" w:rsidRPr="00F91BDE" w:rsidRDefault="00AA7C6C" w:rsidP="00F91BDE">
      <w:pPr>
        <w:pStyle w:val="Heading1"/>
        <w:numPr>
          <w:ilvl w:val="1"/>
          <w:numId w:val="11"/>
        </w:numPr>
        <w:spacing w:line="240" w:lineRule="auto"/>
        <w:rPr>
          <w:b w:val="0"/>
          <w:bCs w:val="0"/>
          <w:sz w:val="24"/>
          <w:szCs w:val="24"/>
        </w:rPr>
      </w:pPr>
      <w:r w:rsidRPr="00CB2047">
        <w:rPr>
          <w:b w:val="0"/>
          <w:bCs w:val="0"/>
          <w:sz w:val="24"/>
          <w:szCs w:val="24"/>
        </w:rPr>
        <w:t xml:space="preserve">Next Meeting is Thursday, </w:t>
      </w:r>
      <w:r w:rsidRPr="00AA677E">
        <w:rPr>
          <w:b w:val="0"/>
          <w:bCs w:val="0"/>
          <w:sz w:val="24"/>
          <w:szCs w:val="24"/>
        </w:rPr>
        <w:t>September 28, 2023.</w:t>
      </w:r>
    </w:p>
    <w:p w14:paraId="4DAEECA1" w14:textId="77777777" w:rsidR="00686A2D" w:rsidRPr="00F91BDE" w:rsidRDefault="00296D2A" w:rsidP="00CB2047">
      <w:pPr>
        <w:pStyle w:val="Heading1"/>
        <w:numPr>
          <w:ilvl w:val="1"/>
          <w:numId w:val="11"/>
        </w:numPr>
        <w:spacing w:line="240" w:lineRule="auto"/>
        <w:rPr>
          <w:sz w:val="24"/>
          <w:szCs w:val="24"/>
        </w:rPr>
      </w:pPr>
      <w:r w:rsidRPr="00F91BDE">
        <w:rPr>
          <w:sz w:val="24"/>
          <w:szCs w:val="24"/>
        </w:rPr>
        <w:t>Round Robins</w:t>
      </w:r>
    </w:p>
    <w:p w14:paraId="6ECB5A5C" w14:textId="6AB2E93B" w:rsidR="00AA677E" w:rsidRPr="00CB2047" w:rsidRDefault="00B01D72" w:rsidP="00CB2047">
      <w:pPr>
        <w:pStyle w:val="Heading1"/>
        <w:numPr>
          <w:ilvl w:val="0"/>
          <w:numId w:val="0"/>
        </w:numPr>
        <w:spacing w:line="240" w:lineRule="auto"/>
        <w:ind w:left="1440"/>
        <w:rPr>
          <w:b w:val="0"/>
          <w:bCs w:val="0"/>
          <w:sz w:val="24"/>
          <w:szCs w:val="24"/>
        </w:rPr>
      </w:pPr>
      <w:r w:rsidRPr="00CB2047">
        <w:rPr>
          <w:sz w:val="24"/>
          <w:szCs w:val="24"/>
        </w:rPr>
        <w:t xml:space="preserve">Durango- </w:t>
      </w:r>
      <w:r w:rsidRPr="00CB2047">
        <w:rPr>
          <w:b w:val="0"/>
          <w:bCs w:val="0"/>
          <w:sz w:val="24"/>
          <w:szCs w:val="24"/>
        </w:rPr>
        <w:t>Finished financial reports. About $100 million in fu</w:t>
      </w:r>
      <w:r w:rsidR="00F91BDE">
        <w:rPr>
          <w:b w:val="0"/>
          <w:bCs w:val="0"/>
          <w:sz w:val="24"/>
          <w:szCs w:val="24"/>
        </w:rPr>
        <w:t>n</w:t>
      </w:r>
      <w:r w:rsidRPr="00CB2047">
        <w:rPr>
          <w:b w:val="0"/>
          <w:bCs w:val="0"/>
          <w:sz w:val="24"/>
          <w:szCs w:val="24"/>
        </w:rPr>
        <w:t xml:space="preserve">d balance. A new City Attorney was hired. There are about 2,000 housing units in various phases of design and construction and working on developments in Three Springs and La Posta Road. There are increases in the prices of construction due to COVID and inflation. The Finance team finished the audit and will finalize the sales tax revenue which will help with the budgeting for next year. There is a posting for a Finance Director and Park &amp; Rec Director. Work continues on the annexation of </w:t>
      </w:r>
      <w:r w:rsidR="004E0C5D" w:rsidRPr="00CB2047">
        <w:rPr>
          <w:b w:val="0"/>
          <w:bCs w:val="0"/>
          <w:sz w:val="24"/>
          <w:szCs w:val="24"/>
        </w:rPr>
        <w:t xml:space="preserve">Durango Mesa Park and new trails will open this fall. The land swap with the </w:t>
      </w:r>
      <w:r w:rsidR="00F91BDE">
        <w:rPr>
          <w:b w:val="0"/>
          <w:bCs w:val="0"/>
          <w:sz w:val="24"/>
          <w:szCs w:val="24"/>
        </w:rPr>
        <w:t>Durango Fire Department</w:t>
      </w:r>
      <w:r w:rsidR="004E0C5D" w:rsidRPr="00CB2047">
        <w:rPr>
          <w:b w:val="0"/>
          <w:bCs w:val="0"/>
          <w:sz w:val="24"/>
          <w:szCs w:val="24"/>
        </w:rPr>
        <w:t xml:space="preserve"> and the City to occupy the old 9R admin building. The Lodgers Tax and Arts &amp; </w:t>
      </w:r>
      <w:r w:rsidR="000073E1" w:rsidRPr="00CB2047">
        <w:rPr>
          <w:b w:val="0"/>
          <w:bCs w:val="0"/>
          <w:sz w:val="24"/>
          <w:szCs w:val="24"/>
        </w:rPr>
        <w:t>Culture</w:t>
      </w:r>
      <w:r w:rsidR="004E0C5D" w:rsidRPr="00CB2047">
        <w:rPr>
          <w:b w:val="0"/>
          <w:bCs w:val="0"/>
          <w:sz w:val="24"/>
          <w:szCs w:val="24"/>
        </w:rPr>
        <w:t xml:space="preserve"> has funded 77 projects and provided over 1 million in funding. Check out the West Slop Startup Week. </w:t>
      </w:r>
    </w:p>
    <w:p w14:paraId="0672C0A9" w14:textId="07AB61D4" w:rsidR="004E0C5D" w:rsidRPr="00CB2047" w:rsidRDefault="004E0C5D" w:rsidP="00CB2047">
      <w:pPr>
        <w:pStyle w:val="Heading1"/>
        <w:numPr>
          <w:ilvl w:val="0"/>
          <w:numId w:val="0"/>
        </w:numPr>
        <w:spacing w:line="240" w:lineRule="auto"/>
        <w:ind w:left="1440"/>
        <w:rPr>
          <w:b w:val="0"/>
          <w:bCs w:val="0"/>
          <w:sz w:val="24"/>
          <w:szCs w:val="24"/>
        </w:rPr>
      </w:pPr>
      <w:r w:rsidRPr="00CB2047">
        <w:rPr>
          <w:sz w:val="24"/>
          <w:szCs w:val="24"/>
        </w:rPr>
        <w:t>Ignacio</w:t>
      </w:r>
      <w:r w:rsidRPr="00CB2047">
        <w:rPr>
          <w:b w:val="0"/>
          <w:bCs w:val="0"/>
          <w:sz w:val="24"/>
          <w:szCs w:val="24"/>
        </w:rPr>
        <w:t xml:space="preserve">- The Rock Creek housing project kicks off soon. Working with the Tribe on getting fiber installed throughout the town. The paving between </w:t>
      </w:r>
      <w:r w:rsidR="000073E1" w:rsidRPr="00CB2047">
        <w:rPr>
          <w:b w:val="0"/>
          <w:bCs w:val="0"/>
          <w:sz w:val="24"/>
          <w:szCs w:val="24"/>
        </w:rPr>
        <w:t>Bayfield</w:t>
      </w:r>
      <w:r w:rsidRPr="00CB2047">
        <w:rPr>
          <w:b w:val="0"/>
          <w:bCs w:val="0"/>
          <w:sz w:val="24"/>
          <w:szCs w:val="24"/>
        </w:rPr>
        <w:t xml:space="preserve"> and Durango will reach Goddard and it’s very exciting. </w:t>
      </w:r>
    </w:p>
    <w:p w14:paraId="313C2D2F" w14:textId="037C3B93" w:rsidR="00AA677E" w:rsidRPr="00CB2047" w:rsidRDefault="004E0C5D" w:rsidP="00CB2047">
      <w:pPr>
        <w:pStyle w:val="Heading1"/>
        <w:numPr>
          <w:ilvl w:val="0"/>
          <w:numId w:val="0"/>
        </w:numPr>
        <w:spacing w:line="240" w:lineRule="auto"/>
        <w:ind w:left="1440"/>
        <w:rPr>
          <w:b w:val="0"/>
          <w:bCs w:val="0"/>
          <w:sz w:val="24"/>
          <w:szCs w:val="24"/>
        </w:rPr>
      </w:pPr>
      <w:r w:rsidRPr="00CB2047">
        <w:rPr>
          <w:sz w:val="24"/>
          <w:szCs w:val="24"/>
        </w:rPr>
        <w:t xml:space="preserve">San Juan County- </w:t>
      </w:r>
      <w:r w:rsidRPr="00CB2047">
        <w:rPr>
          <w:b w:val="0"/>
          <w:bCs w:val="0"/>
          <w:sz w:val="24"/>
          <w:szCs w:val="24"/>
        </w:rPr>
        <w:t>Sales tax is below last year due to the backcountry being closed longer than normal but th</w:t>
      </w:r>
      <w:r w:rsidR="000559FD" w:rsidRPr="00CB2047">
        <w:rPr>
          <w:b w:val="0"/>
          <w:bCs w:val="0"/>
          <w:sz w:val="24"/>
          <w:szCs w:val="24"/>
        </w:rPr>
        <w:t>e year should end well. The EPA has been active doing construction at the repository site where the sludge that was created from the spill at the water treatment plant. The Silverton Single Track Society help a ceremony for the Baker’s Park on Boulder Mountain to construct the trails up there. The 40</w:t>
      </w:r>
      <w:r w:rsidR="000559FD" w:rsidRPr="00CB2047">
        <w:rPr>
          <w:b w:val="0"/>
          <w:bCs w:val="0"/>
          <w:sz w:val="24"/>
          <w:szCs w:val="24"/>
          <w:vertAlign w:val="superscript"/>
        </w:rPr>
        <w:t>th</w:t>
      </w:r>
      <w:r w:rsidR="000559FD" w:rsidRPr="00CB2047">
        <w:rPr>
          <w:b w:val="0"/>
          <w:bCs w:val="0"/>
          <w:sz w:val="24"/>
          <w:szCs w:val="24"/>
        </w:rPr>
        <w:t xml:space="preserve"> anniversary of the Great </w:t>
      </w:r>
      <w:r w:rsidR="000559FD" w:rsidRPr="00CB2047">
        <w:rPr>
          <w:b w:val="0"/>
          <w:bCs w:val="0"/>
          <w:sz w:val="24"/>
          <w:szCs w:val="24"/>
        </w:rPr>
        <w:lastRenderedPageBreak/>
        <w:t xml:space="preserve">Rocky Mountain Brass Band Festival will be August 11-13. Last year housing construction was heavy and that has slowed down a </w:t>
      </w:r>
      <w:r w:rsidR="000E3BE2" w:rsidRPr="00CB2047">
        <w:rPr>
          <w:b w:val="0"/>
          <w:bCs w:val="0"/>
          <w:sz w:val="24"/>
          <w:szCs w:val="24"/>
        </w:rPr>
        <w:t>bit,</w:t>
      </w:r>
      <w:r w:rsidR="000559FD" w:rsidRPr="00CB2047">
        <w:rPr>
          <w:b w:val="0"/>
          <w:bCs w:val="0"/>
          <w:sz w:val="24"/>
          <w:szCs w:val="24"/>
        </w:rPr>
        <w:t xml:space="preserve"> but </w:t>
      </w:r>
      <w:r w:rsidR="000E3BE2" w:rsidRPr="00CB2047">
        <w:rPr>
          <w:b w:val="0"/>
          <w:bCs w:val="0"/>
          <w:sz w:val="24"/>
          <w:szCs w:val="24"/>
        </w:rPr>
        <w:t>it is still</w:t>
      </w:r>
      <w:r w:rsidR="000559FD" w:rsidRPr="00CB2047">
        <w:rPr>
          <w:b w:val="0"/>
          <w:bCs w:val="0"/>
          <w:sz w:val="24"/>
          <w:szCs w:val="24"/>
        </w:rPr>
        <w:t xml:space="preserve"> busy. </w:t>
      </w:r>
      <w:r w:rsidR="000073E1" w:rsidRPr="00CB2047">
        <w:rPr>
          <w:b w:val="0"/>
          <w:bCs w:val="0"/>
          <w:sz w:val="24"/>
          <w:szCs w:val="24"/>
        </w:rPr>
        <w:t xml:space="preserve">The Fourth of July was amazing. The Summer Sounds concerts in the park continues to grow each month. Also awarded a grant for sidewalks on Blair Street. There are a couple of new businesses in town and a newly renovated building. </w:t>
      </w:r>
    </w:p>
    <w:p w14:paraId="5411FDA0" w14:textId="46F35A21" w:rsidR="000559FD" w:rsidRDefault="000559FD" w:rsidP="00CB2047">
      <w:pPr>
        <w:pStyle w:val="Heading1"/>
        <w:numPr>
          <w:ilvl w:val="0"/>
          <w:numId w:val="0"/>
        </w:numPr>
        <w:spacing w:line="240" w:lineRule="auto"/>
        <w:ind w:left="1440"/>
        <w:rPr>
          <w:b w:val="0"/>
          <w:bCs w:val="0"/>
          <w:sz w:val="24"/>
          <w:szCs w:val="24"/>
        </w:rPr>
      </w:pPr>
      <w:r w:rsidRPr="00CB2047">
        <w:rPr>
          <w:sz w:val="24"/>
          <w:szCs w:val="24"/>
        </w:rPr>
        <w:t xml:space="preserve">Silverton- </w:t>
      </w:r>
      <w:r w:rsidRPr="00CB2047">
        <w:rPr>
          <w:b w:val="0"/>
          <w:bCs w:val="0"/>
          <w:sz w:val="24"/>
          <w:szCs w:val="24"/>
        </w:rPr>
        <w:t>There are a variety of housing projects happening and the annex of Anvil continues. The Town held their retreat and 5 seats out of 7 are up for re-election. The Board has been cohesive in the last two years</w:t>
      </w:r>
      <w:r w:rsidR="00AE1A2A" w:rsidRPr="00CB2047">
        <w:rPr>
          <w:b w:val="0"/>
          <w:bCs w:val="0"/>
          <w:sz w:val="24"/>
          <w:szCs w:val="24"/>
        </w:rPr>
        <w:t>. Received a Brownfield grant for environmental assessments and rehabilitation. Code rewrite grant was received to align with the Master Plan. Energizing Community award to work on energy resiliency. Need to work on wastewater treatment plan and are working with the EPA to secure bi-partisan funding. About to finish the facility on Blair street to welcome train visitors and be a community space. Working with SJDA to secure municipal level funding for housing authority.</w:t>
      </w:r>
    </w:p>
    <w:p w14:paraId="683C6624" w14:textId="53FF7747" w:rsidR="00AE1A2A" w:rsidRPr="00CB2047" w:rsidRDefault="00AE1A2A" w:rsidP="00CB2047">
      <w:pPr>
        <w:pStyle w:val="Heading1"/>
        <w:numPr>
          <w:ilvl w:val="0"/>
          <w:numId w:val="0"/>
        </w:numPr>
        <w:spacing w:line="240" w:lineRule="auto"/>
        <w:ind w:left="1440"/>
        <w:rPr>
          <w:b w:val="0"/>
          <w:bCs w:val="0"/>
          <w:sz w:val="24"/>
          <w:szCs w:val="24"/>
        </w:rPr>
      </w:pPr>
      <w:r w:rsidRPr="00CB2047">
        <w:rPr>
          <w:sz w:val="24"/>
          <w:szCs w:val="24"/>
        </w:rPr>
        <w:t>Montezuma County</w:t>
      </w:r>
      <w:r w:rsidR="000E3BE2" w:rsidRPr="00CB2047">
        <w:rPr>
          <w:sz w:val="24"/>
          <w:szCs w:val="24"/>
        </w:rPr>
        <w:t xml:space="preserve">- </w:t>
      </w:r>
      <w:r w:rsidR="000E3BE2" w:rsidRPr="00CB2047">
        <w:rPr>
          <w:b w:val="0"/>
          <w:bCs w:val="0"/>
          <w:sz w:val="24"/>
          <w:szCs w:val="24"/>
        </w:rPr>
        <w:t>Budgeting</w:t>
      </w:r>
      <w:r w:rsidRPr="00CB2047">
        <w:rPr>
          <w:b w:val="0"/>
          <w:bCs w:val="0"/>
          <w:sz w:val="24"/>
          <w:szCs w:val="24"/>
        </w:rPr>
        <w:t xml:space="preserve"> has started early since the State’s instability creates instability for the County. A Brownfields project was completed at M&amp;M and Love’s has moved in. Three major solar projects have been completed and started working last month. The County received funds for solar at the Fairgrounds. Also, this is County Fair week. Construction continues. The County and </w:t>
      </w:r>
      <w:r w:rsidR="008073C3" w:rsidRPr="00CB2047">
        <w:rPr>
          <w:b w:val="0"/>
          <w:bCs w:val="0"/>
          <w:sz w:val="24"/>
          <w:szCs w:val="24"/>
        </w:rPr>
        <w:t xml:space="preserve">CDHP filed a lawsuit against </w:t>
      </w:r>
      <w:r w:rsidR="00F27853" w:rsidRPr="00CB2047">
        <w:rPr>
          <w:b w:val="0"/>
          <w:bCs w:val="0"/>
          <w:sz w:val="24"/>
          <w:szCs w:val="24"/>
        </w:rPr>
        <w:t>Ironwood,</w:t>
      </w:r>
      <w:r w:rsidR="008073C3" w:rsidRPr="00CB2047">
        <w:rPr>
          <w:b w:val="0"/>
          <w:bCs w:val="0"/>
          <w:sz w:val="24"/>
          <w:szCs w:val="24"/>
        </w:rPr>
        <w:t xml:space="preserve"> and they are being fined </w:t>
      </w:r>
      <w:r w:rsidR="00A73130">
        <w:rPr>
          <w:b w:val="0"/>
          <w:bCs w:val="0"/>
          <w:sz w:val="24"/>
          <w:szCs w:val="24"/>
        </w:rPr>
        <w:t>until their slash pile is removed</w:t>
      </w:r>
      <w:r w:rsidR="008073C3" w:rsidRPr="00CB2047">
        <w:rPr>
          <w:b w:val="0"/>
          <w:bCs w:val="0"/>
          <w:sz w:val="24"/>
          <w:szCs w:val="24"/>
        </w:rPr>
        <w:t xml:space="preserve">. They are still planning to move </w:t>
      </w:r>
      <w:r w:rsidR="00F27853" w:rsidRPr="00CB2047">
        <w:rPr>
          <w:b w:val="0"/>
          <w:bCs w:val="0"/>
          <w:sz w:val="24"/>
          <w:szCs w:val="24"/>
        </w:rPr>
        <w:t>product,</w:t>
      </w:r>
      <w:r w:rsidR="008073C3" w:rsidRPr="00CB2047">
        <w:rPr>
          <w:b w:val="0"/>
          <w:bCs w:val="0"/>
          <w:sz w:val="24"/>
          <w:szCs w:val="24"/>
        </w:rPr>
        <w:t xml:space="preserve"> but it has been very slow and there is a lot of material to move. </w:t>
      </w:r>
    </w:p>
    <w:p w14:paraId="45E79CEE" w14:textId="404A15F0" w:rsidR="00AA677E" w:rsidRPr="00CB2047" w:rsidRDefault="008073C3" w:rsidP="00CB2047">
      <w:pPr>
        <w:pStyle w:val="Heading1"/>
        <w:numPr>
          <w:ilvl w:val="0"/>
          <w:numId w:val="0"/>
        </w:numPr>
        <w:spacing w:line="240" w:lineRule="auto"/>
        <w:ind w:left="1440"/>
        <w:rPr>
          <w:b w:val="0"/>
          <w:bCs w:val="0"/>
          <w:sz w:val="24"/>
          <w:szCs w:val="24"/>
        </w:rPr>
      </w:pPr>
      <w:r w:rsidRPr="00CB2047">
        <w:rPr>
          <w:sz w:val="24"/>
          <w:szCs w:val="24"/>
        </w:rPr>
        <w:t xml:space="preserve">Southern Ute Indian Tribe- </w:t>
      </w:r>
      <w:r w:rsidRPr="00CB2047">
        <w:rPr>
          <w:b w:val="0"/>
          <w:bCs w:val="0"/>
          <w:sz w:val="24"/>
          <w:szCs w:val="24"/>
        </w:rPr>
        <w:t>The Rock Creek Housing project and additional projects moving forward to add units at the Quichas Hills apartments and some homes in Tranquila Court subdivision</w:t>
      </w:r>
      <w:r w:rsidR="00A73130">
        <w:rPr>
          <w:b w:val="0"/>
          <w:bCs w:val="0"/>
          <w:sz w:val="24"/>
          <w:szCs w:val="24"/>
        </w:rPr>
        <w:t>, both being managed</w:t>
      </w:r>
      <w:r w:rsidRPr="00CB2047">
        <w:rPr>
          <w:b w:val="0"/>
          <w:bCs w:val="0"/>
          <w:sz w:val="24"/>
          <w:szCs w:val="24"/>
        </w:rPr>
        <w:t xml:space="preserve"> through the Growth Fund. Looking to create </w:t>
      </w:r>
      <w:r w:rsidR="00F27853" w:rsidRPr="00CB2047">
        <w:rPr>
          <w:b w:val="0"/>
          <w:bCs w:val="0"/>
          <w:sz w:val="24"/>
          <w:szCs w:val="24"/>
        </w:rPr>
        <w:t>an</w:t>
      </w:r>
      <w:r w:rsidRPr="00CB2047">
        <w:rPr>
          <w:b w:val="0"/>
          <w:bCs w:val="0"/>
          <w:sz w:val="24"/>
          <w:szCs w:val="24"/>
        </w:rPr>
        <w:t xml:space="preserve"> Economic Development Corporation to focus on reservation development. Final phases of the CEDS update and is due to the EPA at the end of September. </w:t>
      </w:r>
      <w:r w:rsidR="000073E1" w:rsidRPr="00CB2047">
        <w:rPr>
          <w:b w:val="0"/>
          <w:bCs w:val="0"/>
          <w:sz w:val="24"/>
          <w:szCs w:val="24"/>
        </w:rPr>
        <w:t xml:space="preserve">The Demystifying Entrepreneurship workshops August 11-12 at the Sky Ute Casino. </w:t>
      </w:r>
    </w:p>
    <w:p w14:paraId="40A4CDE8" w14:textId="48B618FC" w:rsidR="000073E1" w:rsidRPr="00CB2047" w:rsidRDefault="000073E1" w:rsidP="00CB2047">
      <w:pPr>
        <w:pStyle w:val="Heading1"/>
        <w:numPr>
          <w:ilvl w:val="0"/>
          <w:numId w:val="0"/>
        </w:numPr>
        <w:spacing w:line="240" w:lineRule="auto"/>
        <w:ind w:left="1440"/>
        <w:rPr>
          <w:b w:val="0"/>
          <w:bCs w:val="0"/>
          <w:sz w:val="24"/>
          <w:szCs w:val="24"/>
        </w:rPr>
      </w:pPr>
      <w:r w:rsidRPr="00CB2047">
        <w:rPr>
          <w:sz w:val="24"/>
          <w:szCs w:val="24"/>
        </w:rPr>
        <w:t>Cortez-</w:t>
      </w:r>
      <w:r w:rsidRPr="00CB2047">
        <w:rPr>
          <w:b w:val="0"/>
          <w:bCs w:val="0"/>
          <w:sz w:val="24"/>
          <w:szCs w:val="24"/>
        </w:rPr>
        <w:t xml:space="preserve"> Lots of projects on the community and economic development front and grants on the horizon. Received a Brownfield assessment grant for the Southside of town. Working on affordable and workforce housing. Very pleased with the house bill was passed to accelerate water loan payments</w:t>
      </w:r>
      <w:r w:rsidR="006B6E25" w:rsidRPr="00CB2047">
        <w:rPr>
          <w:b w:val="0"/>
          <w:bCs w:val="0"/>
          <w:sz w:val="24"/>
          <w:szCs w:val="24"/>
        </w:rPr>
        <w:t xml:space="preserve">. Montezuma Avenue is getting fiber and the project should be completed in 12 months. Received a Raise grant for $850,000 </w:t>
      </w:r>
      <w:r w:rsidR="000E3BE2" w:rsidRPr="00CB2047">
        <w:rPr>
          <w:b w:val="0"/>
          <w:bCs w:val="0"/>
          <w:sz w:val="24"/>
          <w:szCs w:val="24"/>
        </w:rPr>
        <w:t>for a</w:t>
      </w:r>
      <w:r w:rsidR="006B6E25" w:rsidRPr="00CB2047">
        <w:rPr>
          <w:b w:val="0"/>
          <w:bCs w:val="0"/>
          <w:sz w:val="24"/>
          <w:szCs w:val="24"/>
        </w:rPr>
        <w:t xml:space="preserve"> feasibility study and technical assistance to </w:t>
      </w:r>
      <w:r w:rsidR="00A73130">
        <w:rPr>
          <w:b w:val="0"/>
          <w:bCs w:val="0"/>
          <w:sz w:val="24"/>
          <w:szCs w:val="24"/>
        </w:rPr>
        <w:t xml:space="preserve">eventually </w:t>
      </w:r>
      <w:r w:rsidR="006B6E25" w:rsidRPr="00CB2047">
        <w:rPr>
          <w:b w:val="0"/>
          <w:bCs w:val="0"/>
          <w:sz w:val="24"/>
          <w:szCs w:val="24"/>
        </w:rPr>
        <w:t xml:space="preserve">reroute truck traffic off Main Street to revitalize the downtown. </w:t>
      </w:r>
      <w:r w:rsidR="00C662D8" w:rsidRPr="00CB2047">
        <w:rPr>
          <w:b w:val="0"/>
          <w:bCs w:val="0"/>
          <w:sz w:val="24"/>
          <w:szCs w:val="24"/>
        </w:rPr>
        <w:t xml:space="preserve">Starting the budget process to be approved in September. </w:t>
      </w:r>
    </w:p>
    <w:p w14:paraId="75024F59" w14:textId="31856593" w:rsidR="00AA677E" w:rsidRPr="00CB2047" w:rsidRDefault="000073E1" w:rsidP="00CB2047">
      <w:pPr>
        <w:pStyle w:val="Heading1"/>
        <w:numPr>
          <w:ilvl w:val="0"/>
          <w:numId w:val="0"/>
        </w:numPr>
        <w:spacing w:line="240" w:lineRule="auto"/>
        <w:ind w:left="1440"/>
        <w:rPr>
          <w:b w:val="0"/>
          <w:bCs w:val="0"/>
          <w:sz w:val="24"/>
          <w:szCs w:val="24"/>
        </w:rPr>
      </w:pPr>
      <w:r w:rsidRPr="00CB2047">
        <w:rPr>
          <w:sz w:val="24"/>
          <w:szCs w:val="24"/>
        </w:rPr>
        <w:t>B</w:t>
      </w:r>
      <w:r w:rsidR="00AA677E">
        <w:rPr>
          <w:sz w:val="24"/>
          <w:szCs w:val="24"/>
        </w:rPr>
        <w:t>oeb</w:t>
      </w:r>
      <w:r w:rsidR="00F91BDE">
        <w:rPr>
          <w:sz w:val="24"/>
          <w:szCs w:val="24"/>
        </w:rPr>
        <w:t>e</w:t>
      </w:r>
      <w:r w:rsidRPr="00CB2047">
        <w:rPr>
          <w:sz w:val="24"/>
          <w:szCs w:val="24"/>
        </w:rPr>
        <w:t>rt Rep-</w:t>
      </w:r>
      <w:r w:rsidRPr="00CB2047">
        <w:rPr>
          <w:b w:val="0"/>
          <w:bCs w:val="0"/>
          <w:sz w:val="24"/>
          <w:szCs w:val="24"/>
        </w:rPr>
        <w:t xml:space="preserve"> the Western Water Accelerator Payment Act passed committee. Six amendments were passed related to </w:t>
      </w:r>
      <w:r w:rsidR="00F27853" w:rsidRPr="00CB2047">
        <w:rPr>
          <w:b w:val="0"/>
          <w:bCs w:val="0"/>
          <w:sz w:val="24"/>
          <w:szCs w:val="24"/>
        </w:rPr>
        <w:t>veteran’s</w:t>
      </w:r>
      <w:r w:rsidRPr="00CB2047">
        <w:rPr>
          <w:b w:val="0"/>
          <w:bCs w:val="0"/>
          <w:sz w:val="24"/>
          <w:szCs w:val="24"/>
        </w:rPr>
        <w:t xml:space="preserve"> health </w:t>
      </w:r>
      <w:r w:rsidR="00C662D8" w:rsidRPr="00CB2047">
        <w:rPr>
          <w:b w:val="0"/>
          <w:bCs w:val="0"/>
          <w:sz w:val="24"/>
          <w:szCs w:val="24"/>
        </w:rPr>
        <w:t xml:space="preserve">and mental health </w:t>
      </w:r>
      <w:r w:rsidRPr="00CB2047">
        <w:rPr>
          <w:b w:val="0"/>
          <w:bCs w:val="0"/>
          <w:sz w:val="24"/>
          <w:szCs w:val="24"/>
        </w:rPr>
        <w:t>related issues. A PACT Act meeting will be held at the La Plata County Fairgrounds.</w:t>
      </w:r>
    </w:p>
    <w:p w14:paraId="5CC56AB1" w14:textId="188FA299" w:rsidR="00AA677E" w:rsidRPr="00CB2047" w:rsidRDefault="00C662D8" w:rsidP="00CB2047">
      <w:pPr>
        <w:pStyle w:val="Heading1"/>
        <w:numPr>
          <w:ilvl w:val="0"/>
          <w:numId w:val="0"/>
        </w:numPr>
        <w:spacing w:line="240" w:lineRule="auto"/>
        <w:ind w:left="1440"/>
        <w:rPr>
          <w:b w:val="0"/>
          <w:bCs w:val="0"/>
          <w:sz w:val="24"/>
          <w:szCs w:val="24"/>
        </w:rPr>
      </w:pPr>
      <w:r w:rsidRPr="00AA677E">
        <w:rPr>
          <w:sz w:val="24"/>
          <w:szCs w:val="24"/>
        </w:rPr>
        <w:t>Pagosa Springs</w:t>
      </w:r>
      <w:r w:rsidRPr="00CB2047">
        <w:rPr>
          <w:b w:val="0"/>
          <w:bCs w:val="0"/>
          <w:sz w:val="24"/>
          <w:szCs w:val="24"/>
        </w:rPr>
        <w:t xml:space="preserve">- Andrea Phillips </w:t>
      </w:r>
      <w:r w:rsidR="00A73130">
        <w:rPr>
          <w:b w:val="0"/>
          <w:bCs w:val="0"/>
          <w:sz w:val="24"/>
          <w:szCs w:val="24"/>
        </w:rPr>
        <w:t xml:space="preserve">left her position </w:t>
      </w:r>
      <w:r w:rsidRPr="00CB2047">
        <w:rPr>
          <w:b w:val="0"/>
          <w:bCs w:val="0"/>
          <w:sz w:val="24"/>
          <w:szCs w:val="24"/>
        </w:rPr>
        <w:t>and Greg Schulte will be the interim Town Manager</w:t>
      </w:r>
      <w:r w:rsidR="00A73130">
        <w:rPr>
          <w:b w:val="0"/>
          <w:bCs w:val="0"/>
          <w:sz w:val="24"/>
          <w:szCs w:val="24"/>
        </w:rPr>
        <w:t xml:space="preserve">. </w:t>
      </w:r>
      <w:r w:rsidRPr="00CB2047">
        <w:rPr>
          <w:b w:val="0"/>
          <w:bCs w:val="0"/>
          <w:sz w:val="24"/>
          <w:szCs w:val="24"/>
        </w:rPr>
        <w:t xml:space="preserve">CDOT completed the McCabe </w:t>
      </w:r>
      <w:r w:rsidR="00A73130">
        <w:rPr>
          <w:b w:val="0"/>
          <w:bCs w:val="0"/>
          <w:sz w:val="24"/>
          <w:szCs w:val="24"/>
        </w:rPr>
        <w:t>culv</w:t>
      </w:r>
      <w:r w:rsidRPr="00CB2047">
        <w:rPr>
          <w:b w:val="0"/>
          <w:bCs w:val="0"/>
          <w:sz w:val="24"/>
          <w:szCs w:val="24"/>
        </w:rPr>
        <w:t xml:space="preserve">ert project. Sales tax is a little lower than last year but lodging tax is declining significantly. Adjustments were made for vacation rentals and moratoriums were created. There have been two lightening strike fires. </w:t>
      </w:r>
      <w:r w:rsidR="00AB7EAE" w:rsidRPr="00CB2047">
        <w:rPr>
          <w:b w:val="0"/>
          <w:bCs w:val="0"/>
          <w:sz w:val="24"/>
          <w:szCs w:val="24"/>
        </w:rPr>
        <w:t xml:space="preserve">Hosted Club 20’s first week of their policy meetings. Working with the SBDC to host </w:t>
      </w:r>
      <w:r w:rsidR="00F27853" w:rsidRPr="00CB2047">
        <w:rPr>
          <w:b w:val="0"/>
          <w:bCs w:val="0"/>
          <w:sz w:val="24"/>
          <w:szCs w:val="24"/>
        </w:rPr>
        <w:t>QuickBooks</w:t>
      </w:r>
      <w:r w:rsidR="00AB7EAE" w:rsidRPr="00CB2047">
        <w:rPr>
          <w:b w:val="0"/>
          <w:bCs w:val="0"/>
          <w:sz w:val="24"/>
          <w:szCs w:val="24"/>
        </w:rPr>
        <w:t xml:space="preserve"> classes and one on one consultations and transferring from desktop to </w:t>
      </w:r>
      <w:r w:rsidR="00AB7EAE" w:rsidRPr="00CB2047">
        <w:rPr>
          <w:b w:val="0"/>
          <w:bCs w:val="0"/>
          <w:sz w:val="24"/>
          <w:szCs w:val="24"/>
        </w:rPr>
        <w:lastRenderedPageBreak/>
        <w:t xml:space="preserve">online, and Business designation workshop. </w:t>
      </w:r>
      <w:r w:rsidR="00115B54" w:rsidRPr="00CB2047">
        <w:rPr>
          <w:b w:val="0"/>
          <w:bCs w:val="0"/>
          <w:sz w:val="24"/>
          <w:szCs w:val="24"/>
        </w:rPr>
        <w:t>The CDC is doing a letter of intent for infrastructure funding for a 100 deed restricted units. C</w:t>
      </w:r>
      <w:r w:rsidR="00A73130">
        <w:rPr>
          <w:b w:val="0"/>
          <w:bCs w:val="0"/>
          <w:sz w:val="24"/>
          <w:szCs w:val="24"/>
        </w:rPr>
        <w:t xml:space="preserve">arrier Neutral Location </w:t>
      </w:r>
      <w:r w:rsidR="00115B54" w:rsidRPr="00CB2047">
        <w:rPr>
          <w:b w:val="0"/>
          <w:bCs w:val="0"/>
          <w:sz w:val="24"/>
          <w:szCs w:val="24"/>
        </w:rPr>
        <w:t xml:space="preserve">is in progress. The County received a grant to build a </w:t>
      </w:r>
      <w:r w:rsidR="00A73130">
        <w:rPr>
          <w:b w:val="0"/>
          <w:bCs w:val="0"/>
          <w:sz w:val="24"/>
          <w:szCs w:val="24"/>
        </w:rPr>
        <w:t>Transit</w:t>
      </w:r>
      <w:r w:rsidR="00115B54" w:rsidRPr="00CB2047">
        <w:rPr>
          <w:b w:val="0"/>
          <w:bCs w:val="0"/>
          <w:sz w:val="24"/>
          <w:szCs w:val="24"/>
        </w:rPr>
        <w:t xml:space="preserve"> Center near Wells Fargo. </w:t>
      </w:r>
      <w:r w:rsidR="00F27853" w:rsidRPr="00CB2047">
        <w:rPr>
          <w:b w:val="0"/>
          <w:bCs w:val="0"/>
          <w:sz w:val="24"/>
          <w:szCs w:val="24"/>
        </w:rPr>
        <w:t>Workforce</w:t>
      </w:r>
      <w:r w:rsidR="00115B54" w:rsidRPr="00CB2047">
        <w:rPr>
          <w:b w:val="0"/>
          <w:bCs w:val="0"/>
          <w:sz w:val="24"/>
          <w:szCs w:val="24"/>
        </w:rPr>
        <w:t xml:space="preserve"> development has hired a convener, Chad Wheelus, to help the five counties to identify the industries that need the most workforce development. </w:t>
      </w:r>
    </w:p>
    <w:p w14:paraId="7CCB51C8" w14:textId="598AB07D" w:rsidR="00AA677E" w:rsidRPr="00CB2047" w:rsidRDefault="00115B54" w:rsidP="00CB2047">
      <w:pPr>
        <w:pStyle w:val="Heading1"/>
        <w:numPr>
          <w:ilvl w:val="0"/>
          <w:numId w:val="0"/>
        </w:numPr>
        <w:spacing w:line="240" w:lineRule="auto"/>
        <w:ind w:left="1440"/>
        <w:rPr>
          <w:b w:val="0"/>
          <w:bCs w:val="0"/>
          <w:sz w:val="24"/>
          <w:szCs w:val="24"/>
        </w:rPr>
      </w:pPr>
      <w:r w:rsidRPr="00CB2047">
        <w:rPr>
          <w:sz w:val="24"/>
          <w:szCs w:val="24"/>
        </w:rPr>
        <w:t>Bayfield</w:t>
      </w:r>
      <w:r w:rsidRPr="00CB2047">
        <w:rPr>
          <w:b w:val="0"/>
          <w:bCs w:val="0"/>
          <w:sz w:val="24"/>
          <w:szCs w:val="24"/>
        </w:rPr>
        <w:t xml:space="preserve">- Annexed over 300 acres into the town and 3 housing developments </w:t>
      </w:r>
      <w:r w:rsidR="00A73130">
        <w:rPr>
          <w:b w:val="0"/>
          <w:bCs w:val="0"/>
          <w:sz w:val="24"/>
          <w:szCs w:val="24"/>
        </w:rPr>
        <w:t xml:space="preserve">are </w:t>
      </w:r>
      <w:r w:rsidRPr="00CB2047">
        <w:rPr>
          <w:b w:val="0"/>
          <w:bCs w:val="0"/>
          <w:sz w:val="24"/>
          <w:szCs w:val="24"/>
        </w:rPr>
        <w:t xml:space="preserve">in progress. Received a grant for Cinnamon Heights and still need gap funding to complete the project. Received bi-partisan support for traffic light project. </w:t>
      </w:r>
      <w:r w:rsidR="00A73130">
        <w:rPr>
          <w:b w:val="0"/>
          <w:bCs w:val="0"/>
          <w:sz w:val="24"/>
          <w:szCs w:val="24"/>
        </w:rPr>
        <w:t>Five</w:t>
      </w:r>
      <w:r w:rsidRPr="00CB2047">
        <w:rPr>
          <w:b w:val="0"/>
          <w:bCs w:val="0"/>
          <w:sz w:val="24"/>
          <w:szCs w:val="24"/>
        </w:rPr>
        <w:t xml:space="preserve"> council member seats are </w:t>
      </w:r>
      <w:r w:rsidR="00A73130">
        <w:rPr>
          <w:b w:val="0"/>
          <w:bCs w:val="0"/>
          <w:sz w:val="24"/>
          <w:szCs w:val="24"/>
        </w:rPr>
        <w:t>open</w:t>
      </w:r>
      <w:r w:rsidRPr="00CB2047">
        <w:rPr>
          <w:b w:val="0"/>
          <w:bCs w:val="0"/>
          <w:sz w:val="24"/>
          <w:szCs w:val="24"/>
        </w:rPr>
        <w:t xml:space="preserve">. Looking to get a head of the </w:t>
      </w:r>
      <w:r w:rsidR="00F27853" w:rsidRPr="00CB2047">
        <w:rPr>
          <w:b w:val="0"/>
          <w:bCs w:val="0"/>
          <w:sz w:val="24"/>
          <w:szCs w:val="24"/>
        </w:rPr>
        <w:t>lodger’s</w:t>
      </w:r>
      <w:r w:rsidRPr="00CB2047">
        <w:rPr>
          <w:b w:val="0"/>
          <w:bCs w:val="0"/>
          <w:sz w:val="24"/>
          <w:szCs w:val="24"/>
        </w:rPr>
        <w:t xml:space="preserve"> tax with 600 units coming and Sales tax increase to help with Park conceptual plan. </w:t>
      </w:r>
    </w:p>
    <w:p w14:paraId="5F2944C1" w14:textId="5E8C561C" w:rsidR="00AA677E" w:rsidRPr="00CB2047" w:rsidRDefault="00C662D8" w:rsidP="00CB2047">
      <w:pPr>
        <w:pStyle w:val="Heading1"/>
        <w:numPr>
          <w:ilvl w:val="0"/>
          <w:numId w:val="0"/>
        </w:numPr>
        <w:spacing w:line="240" w:lineRule="auto"/>
        <w:ind w:left="1440"/>
        <w:rPr>
          <w:b w:val="0"/>
          <w:bCs w:val="0"/>
          <w:sz w:val="24"/>
          <w:szCs w:val="24"/>
        </w:rPr>
      </w:pPr>
      <w:r w:rsidRPr="00CB2047">
        <w:rPr>
          <w:sz w:val="24"/>
          <w:szCs w:val="24"/>
        </w:rPr>
        <w:t>FLC-</w:t>
      </w:r>
      <w:r w:rsidRPr="00CB2047">
        <w:rPr>
          <w:b w:val="0"/>
          <w:bCs w:val="0"/>
          <w:sz w:val="24"/>
          <w:szCs w:val="24"/>
        </w:rPr>
        <w:t xml:space="preserve"> Excited about the Opportunity Now grant for upscaling the workforce. There is a new Provost and Dean of Arts &amp; Sciences. The new nursing program is launching. There are some new hires in the School of Business to address some popular majors. </w:t>
      </w:r>
      <w:r w:rsidR="00AB7EAE" w:rsidRPr="00CB2047">
        <w:rPr>
          <w:b w:val="0"/>
          <w:bCs w:val="0"/>
          <w:sz w:val="24"/>
          <w:szCs w:val="24"/>
        </w:rPr>
        <w:t>The</w:t>
      </w:r>
      <w:r w:rsidRPr="00CB2047">
        <w:rPr>
          <w:b w:val="0"/>
          <w:bCs w:val="0"/>
          <w:sz w:val="24"/>
          <w:szCs w:val="24"/>
        </w:rPr>
        <w:t xml:space="preserve"> Health and Science Building</w:t>
      </w:r>
      <w:r w:rsidR="00AB7EAE" w:rsidRPr="00CB2047">
        <w:rPr>
          <w:b w:val="0"/>
          <w:bCs w:val="0"/>
          <w:sz w:val="24"/>
          <w:szCs w:val="24"/>
        </w:rPr>
        <w:t xml:space="preserve"> is </w:t>
      </w:r>
      <w:r w:rsidR="000E3BE2" w:rsidRPr="00CB2047">
        <w:rPr>
          <w:b w:val="0"/>
          <w:bCs w:val="0"/>
          <w:sz w:val="24"/>
          <w:szCs w:val="24"/>
        </w:rPr>
        <w:t>complete,</w:t>
      </w:r>
      <w:r w:rsidR="00AB7EAE" w:rsidRPr="00CB2047">
        <w:rPr>
          <w:b w:val="0"/>
          <w:bCs w:val="0"/>
          <w:sz w:val="24"/>
          <w:szCs w:val="24"/>
        </w:rPr>
        <w:t xml:space="preserve"> and </w:t>
      </w:r>
      <w:r w:rsidR="000E3BE2">
        <w:rPr>
          <w:b w:val="0"/>
          <w:bCs w:val="0"/>
          <w:sz w:val="24"/>
          <w:szCs w:val="24"/>
        </w:rPr>
        <w:t xml:space="preserve">the hope is </w:t>
      </w:r>
      <w:r w:rsidR="00AB7EAE" w:rsidRPr="00CB2047">
        <w:rPr>
          <w:b w:val="0"/>
          <w:bCs w:val="0"/>
          <w:sz w:val="24"/>
          <w:szCs w:val="24"/>
        </w:rPr>
        <w:t xml:space="preserve">enrollment will grow. </w:t>
      </w:r>
    </w:p>
    <w:p w14:paraId="10FED2D1" w14:textId="225653D1" w:rsidR="00AB7EAE" w:rsidRPr="00CB2047" w:rsidRDefault="00AB7EAE" w:rsidP="00CB2047">
      <w:pPr>
        <w:pStyle w:val="Heading1"/>
        <w:numPr>
          <w:ilvl w:val="0"/>
          <w:numId w:val="0"/>
        </w:numPr>
        <w:spacing w:line="240" w:lineRule="auto"/>
        <w:ind w:left="1440"/>
        <w:rPr>
          <w:b w:val="0"/>
          <w:bCs w:val="0"/>
          <w:sz w:val="24"/>
          <w:szCs w:val="24"/>
        </w:rPr>
      </w:pPr>
      <w:r w:rsidRPr="00CB2047">
        <w:rPr>
          <w:sz w:val="24"/>
          <w:szCs w:val="24"/>
        </w:rPr>
        <w:t>La Plata-</w:t>
      </w:r>
      <w:r w:rsidRPr="00CB2047">
        <w:rPr>
          <w:b w:val="0"/>
          <w:bCs w:val="0"/>
          <w:sz w:val="24"/>
          <w:szCs w:val="24"/>
        </w:rPr>
        <w:t xml:space="preserve"> Revenues are about the same as last year. Sales Tax is up for the year. Staffing issues continue with 33 open positions. There is an excess of wood mulch at the Bayfield landfill</w:t>
      </w:r>
      <w:r w:rsidR="000E3BE2">
        <w:rPr>
          <w:b w:val="0"/>
          <w:bCs w:val="0"/>
          <w:sz w:val="24"/>
          <w:szCs w:val="24"/>
        </w:rPr>
        <w:t>.  Bring</w:t>
      </w:r>
      <w:r w:rsidRPr="00CB2047">
        <w:rPr>
          <w:b w:val="0"/>
          <w:bCs w:val="0"/>
          <w:sz w:val="24"/>
          <w:szCs w:val="24"/>
        </w:rPr>
        <w:t xml:space="preserve"> your truck and take some FREE mulch. The State is considering creating a Mulch Day to help with the fire mitigation remains but hasn’t passed the legislature yet. Fire mitigation projects are ongoing to help with controlled burns in the fall. The county purchased vehicles for Ignacio Library received Dewy the mobile library and the Durango Mountain Fire and Rescue received a mental health transport ambulance. $5 million in reserve for </w:t>
      </w:r>
      <w:r w:rsidR="00F27853" w:rsidRPr="00CB2047">
        <w:rPr>
          <w:b w:val="0"/>
          <w:bCs w:val="0"/>
          <w:sz w:val="24"/>
          <w:szCs w:val="24"/>
        </w:rPr>
        <w:t>outpatient</w:t>
      </w:r>
      <w:r w:rsidRPr="00CB2047">
        <w:rPr>
          <w:b w:val="0"/>
          <w:bCs w:val="0"/>
          <w:sz w:val="24"/>
          <w:szCs w:val="24"/>
        </w:rPr>
        <w:t xml:space="preserve"> or transitional housing. Lost a grant with CDOT for </w:t>
      </w:r>
      <w:r w:rsidR="000E3BE2">
        <w:rPr>
          <w:b w:val="0"/>
          <w:bCs w:val="0"/>
          <w:sz w:val="24"/>
          <w:szCs w:val="24"/>
        </w:rPr>
        <w:t>$</w:t>
      </w:r>
      <w:r w:rsidRPr="00CB2047">
        <w:rPr>
          <w:b w:val="0"/>
          <w:bCs w:val="0"/>
          <w:sz w:val="24"/>
          <w:szCs w:val="24"/>
        </w:rPr>
        <w:t xml:space="preserve">105 million to expand Hwy 160 east of </w:t>
      </w:r>
      <w:r w:rsidR="00F27853" w:rsidRPr="00CB2047">
        <w:rPr>
          <w:b w:val="0"/>
          <w:bCs w:val="0"/>
          <w:sz w:val="24"/>
          <w:szCs w:val="24"/>
        </w:rPr>
        <w:t>Elmore’s</w:t>
      </w:r>
      <w:r w:rsidRPr="00CB2047">
        <w:rPr>
          <w:b w:val="0"/>
          <w:bCs w:val="0"/>
          <w:sz w:val="24"/>
          <w:szCs w:val="24"/>
        </w:rPr>
        <w:t xml:space="preserve"> Corner. Looking at a wildlife migration grant. The </w:t>
      </w:r>
      <w:r w:rsidR="000E3BE2">
        <w:rPr>
          <w:b w:val="0"/>
          <w:bCs w:val="0"/>
          <w:sz w:val="24"/>
          <w:szCs w:val="24"/>
        </w:rPr>
        <w:t>“</w:t>
      </w:r>
      <w:r w:rsidRPr="00CB2047">
        <w:rPr>
          <w:b w:val="0"/>
          <w:bCs w:val="0"/>
          <w:sz w:val="24"/>
          <w:szCs w:val="24"/>
        </w:rPr>
        <w:t>Bridge to somewhere</w:t>
      </w:r>
      <w:r w:rsidR="000E3BE2">
        <w:rPr>
          <w:b w:val="0"/>
          <w:bCs w:val="0"/>
          <w:sz w:val="24"/>
          <w:szCs w:val="24"/>
        </w:rPr>
        <w:t>”</w:t>
      </w:r>
      <w:r w:rsidRPr="00CB2047">
        <w:rPr>
          <w:b w:val="0"/>
          <w:bCs w:val="0"/>
          <w:sz w:val="24"/>
          <w:szCs w:val="24"/>
        </w:rPr>
        <w:t xml:space="preserve"> should be open in 6-8 months. </w:t>
      </w:r>
    </w:p>
    <w:p w14:paraId="3205455B" w14:textId="77777777" w:rsidR="00686A2D" w:rsidRPr="00CB2047" w:rsidRDefault="00686A2D" w:rsidP="00CB2047">
      <w:pPr>
        <w:pStyle w:val="Heading1"/>
        <w:numPr>
          <w:ilvl w:val="0"/>
          <w:numId w:val="11"/>
        </w:numPr>
        <w:spacing w:line="240" w:lineRule="auto"/>
        <w:rPr>
          <w:sz w:val="24"/>
          <w:szCs w:val="24"/>
        </w:rPr>
      </w:pPr>
      <w:r w:rsidRPr="00CB2047">
        <w:rPr>
          <w:b w:val="0"/>
          <w:bCs w:val="0"/>
          <w:sz w:val="24"/>
          <w:szCs w:val="24"/>
        </w:rPr>
        <w:t>Adjourn</w:t>
      </w:r>
    </w:p>
    <w:p w14:paraId="75BA0695" w14:textId="0B965724" w:rsidR="008D3052" w:rsidRPr="00CB2047" w:rsidRDefault="00686A2D" w:rsidP="00CB2047">
      <w:pPr>
        <w:pStyle w:val="Heading1"/>
        <w:numPr>
          <w:ilvl w:val="0"/>
          <w:numId w:val="0"/>
        </w:numPr>
        <w:spacing w:line="240" w:lineRule="auto"/>
        <w:ind w:left="720"/>
        <w:rPr>
          <w:b w:val="0"/>
          <w:bCs w:val="0"/>
          <w:sz w:val="24"/>
          <w:szCs w:val="24"/>
        </w:rPr>
      </w:pPr>
      <w:r w:rsidRPr="00CB2047">
        <w:rPr>
          <w:b w:val="0"/>
          <w:bCs w:val="0"/>
          <w:sz w:val="24"/>
          <w:szCs w:val="24"/>
        </w:rPr>
        <w:t xml:space="preserve">The meeting adjourned at </w:t>
      </w:r>
      <w:r w:rsidR="00D70173" w:rsidRPr="00CB2047">
        <w:rPr>
          <w:b w:val="0"/>
          <w:bCs w:val="0"/>
          <w:sz w:val="24"/>
          <w:szCs w:val="24"/>
        </w:rPr>
        <w:t>3:17 pm.</w:t>
      </w:r>
    </w:p>
    <w:p w14:paraId="742BD0E6" w14:textId="77777777" w:rsidR="008D3052" w:rsidRDefault="008D3052" w:rsidP="00CB2047">
      <w:pPr>
        <w:pStyle w:val="Heading1"/>
        <w:numPr>
          <w:ilvl w:val="0"/>
          <w:numId w:val="0"/>
        </w:numPr>
        <w:spacing w:line="240" w:lineRule="auto"/>
        <w:ind w:left="720"/>
        <w:rPr>
          <w:b w:val="0"/>
          <w:bCs w:val="0"/>
          <w:sz w:val="24"/>
          <w:szCs w:val="24"/>
        </w:rPr>
      </w:pPr>
    </w:p>
    <w:p w14:paraId="464D6C1F" w14:textId="77777777" w:rsidR="008D3052" w:rsidRDefault="008D3052" w:rsidP="00CB2047">
      <w:pPr>
        <w:pStyle w:val="Heading1"/>
        <w:numPr>
          <w:ilvl w:val="0"/>
          <w:numId w:val="0"/>
        </w:numPr>
        <w:spacing w:line="240" w:lineRule="auto"/>
        <w:ind w:left="720"/>
        <w:rPr>
          <w:b w:val="0"/>
          <w:bCs w:val="0"/>
          <w:sz w:val="24"/>
          <w:szCs w:val="24"/>
        </w:rPr>
      </w:pPr>
    </w:p>
    <w:p w14:paraId="68C02F6C" w14:textId="1FE90923" w:rsidR="00BA7EB9" w:rsidRPr="009A504E" w:rsidRDefault="008D3052" w:rsidP="00CB2047">
      <w:pPr>
        <w:pStyle w:val="Heading1"/>
        <w:numPr>
          <w:ilvl w:val="0"/>
          <w:numId w:val="0"/>
        </w:numPr>
        <w:spacing w:line="240" w:lineRule="auto"/>
        <w:ind w:left="720"/>
        <w:rPr>
          <w:sz w:val="16"/>
          <w:szCs w:val="16"/>
        </w:rPr>
      </w:pPr>
      <w:r w:rsidRPr="009A504E">
        <w:rPr>
          <w:b w:val="0"/>
          <w:bCs w:val="0"/>
          <w:sz w:val="16"/>
          <w:szCs w:val="16"/>
        </w:rPr>
        <w:t>Minutes Submitted by Stephani Burditt</w:t>
      </w:r>
      <w:r w:rsidR="004A11C5" w:rsidRPr="009A504E">
        <w:rPr>
          <w:sz w:val="16"/>
          <w:szCs w:val="16"/>
        </w:rPr>
        <w:tab/>
      </w:r>
      <w:bookmarkEnd w:id="5"/>
      <w:bookmarkEnd w:id="7"/>
    </w:p>
    <w:sectPr w:rsidR="00BA7EB9" w:rsidRPr="009A504E" w:rsidSect="002160C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777" w14:textId="77777777" w:rsidR="00E445C1" w:rsidRDefault="00E445C1">
      <w:r>
        <w:separator/>
      </w:r>
    </w:p>
  </w:endnote>
  <w:endnote w:type="continuationSeparator" w:id="0">
    <w:p w14:paraId="0FD50AF1" w14:textId="77777777" w:rsidR="00E445C1" w:rsidRDefault="00E4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1E9F" w14:textId="77777777" w:rsidR="009E3FA7" w:rsidRDefault="009E3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9DA2" w14:textId="77777777" w:rsidR="002729BF" w:rsidRPr="00135344" w:rsidRDefault="002729BF" w:rsidP="002729BF">
    <w:pPr>
      <w:pBdr>
        <w:top w:val="single" w:sz="4" w:space="1" w:color="auto"/>
      </w:pBdr>
      <w:tabs>
        <w:tab w:val="center" w:pos="5400"/>
        <w:tab w:val="right" w:pos="10080"/>
      </w:tabs>
      <w:rPr>
        <w:sz w:val="6"/>
        <w:szCs w:val="6"/>
      </w:rPr>
    </w:pPr>
  </w:p>
  <w:p w14:paraId="4147499D" w14:textId="2404DBC6" w:rsidR="0007177D" w:rsidRPr="002729BF" w:rsidRDefault="002729BF" w:rsidP="002729BF">
    <w:pPr>
      <w:tabs>
        <w:tab w:val="center" w:pos="5040"/>
        <w:tab w:val="right" w:pos="10080"/>
      </w:tabs>
      <w:rPr>
        <w:rFonts w:asciiTheme="minorHAnsi" w:hAnsiTheme="minorHAnsi" w:cstheme="minorHAnsi"/>
        <w:sz w:val="16"/>
        <w:szCs w:val="16"/>
      </w:rPr>
    </w:pPr>
    <w:r>
      <w:rPr>
        <w:sz w:val="18"/>
        <w:szCs w:val="18"/>
      </w:rPr>
      <w:tab/>
    </w:r>
    <w:r w:rsidRPr="00236C8A">
      <w:rPr>
        <w:color w:val="7F7F7F" w:themeColor="background1" w:themeShade="7F"/>
        <w:spacing w:val="60"/>
        <w:sz w:val="18"/>
        <w:szCs w:val="18"/>
      </w:rPr>
      <w:t>Page</w:t>
    </w:r>
    <w:r w:rsidRPr="00236C8A">
      <w:rPr>
        <w:sz w:val="18"/>
        <w:szCs w:val="18"/>
      </w:rPr>
      <w:t xml:space="preserve"> | </w:t>
    </w:r>
    <w:r w:rsidRPr="00236C8A">
      <w:rPr>
        <w:sz w:val="18"/>
        <w:szCs w:val="18"/>
      </w:rPr>
      <w:fldChar w:fldCharType="begin"/>
    </w:r>
    <w:r w:rsidRPr="00236C8A">
      <w:rPr>
        <w:sz w:val="18"/>
        <w:szCs w:val="18"/>
      </w:rPr>
      <w:instrText xml:space="preserve"> PAGE   \* MERGEFORMAT </w:instrText>
    </w:r>
    <w:r w:rsidRPr="00236C8A">
      <w:rPr>
        <w:sz w:val="18"/>
        <w:szCs w:val="18"/>
      </w:rPr>
      <w:fldChar w:fldCharType="separate"/>
    </w:r>
    <w:r>
      <w:rPr>
        <w:sz w:val="18"/>
        <w:szCs w:val="18"/>
      </w:rPr>
      <w:t>1</w:t>
    </w:r>
    <w:r w:rsidRPr="00236C8A">
      <w:rPr>
        <w:b/>
        <w:bCs/>
        <w:noProof/>
        <w:sz w:val="18"/>
        <w:szCs w:val="18"/>
      </w:rPr>
      <w:fldChar w:fldCharType="end"/>
    </w:r>
    <w:r>
      <w:rPr>
        <w:b/>
        <w:bCs/>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97A" w14:textId="77777777" w:rsidR="00BA7EB9" w:rsidRPr="00135344" w:rsidRDefault="00BA7EB9" w:rsidP="005C003B">
    <w:pPr>
      <w:pBdr>
        <w:top w:val="single" w:sz="4" w:space="1" w:color="auto"/>
      </w:pBdr>
      <w:tabs>
        <w:tab w:val="center" w:pos="5400"/>
        <w:tab w:val="right" w:pos="10080"/>
      </w:tabs>
      <w:rPr>
        <w:sz w:val="6"/>
        <w:szCs w:val="6"/>
      </w:rPr>
    </w:pPr>
  </w:p>
  <w:p w14:paraId="1145CC2D" w14:textId="710A54DA" w:rsidR="001465C9" w:rsidRPr="00BA7EB9" w:rsidRDefault="005C003B" w:rsidP="005C003B">
    <w:pPr>
      <w:tabs>
        <w:tab w:val="center" w:pos="5040"/>
        <w:tab w:val="right" w:pos="10080"/>
      </w:tabs>
      <w:rPr>
        <w:rFonts w:asciiTheme="minorHAnsi" w:hAnsiTheme="minorHAnsi" w:cstheme="minorHAnsi"/>
        <w:sz w:val="16"/>
        <w:szCs w:val="16"/>
      </w:rPr>
    </w:pPr>
    <w:r>
      <w:rPr>
        <w:sz w:val="18"/>
        <w:szCs w:val="18"/>
      </w:rPr>
      <w:tab/>
    </w:r>
    <w:r w:rsidR="00BA7EB9" w:rsidRPr="00236C8A">
      <w:rPr>
        <w:color w:val="7F7F7F" w:themeColor="background1" w:themeShade="7F"/>
        <w:spacing w:val="60"/>
        <w:sz w:val="18"/>
        <w:szCs w:val="18"/>
      </w:rPr>
      <w:t>Page</w:t>
    </w:r>
    <w:r w:rsidR="00BA7EB9" w:rsidRPr="00236C8A">
      <w:rPr>
        <w:sz w:val="18"/>
        <w:szCs w:val="18"/>
      </w:rPr>
      <w:t xml:space="preserve"> | </w:t>
    </w:r>
    <w:r w:rsidR="00BA7EB9" w:rsidRPr="00236C8A">
      <w:rPr>
        <w:sz w:val="18"/>
        <w:szCs w:val="18"/>
      </w:rPr>
      <w:fldChar w:fldCharType="begin"/>
    </w:r>
    <w:r w:rsidR="00BA7EB9" w:rsidRPr="00236C8A">
      <w:rPr>
        <w:sz w:val="18"/>
        <w:szCs w:val="18"/>
      </w:rPr>
      <w:instrText xml:space="preserve"> PAGE   \* MERGEFORMAT </w:instrText>
    </w:r>
    <w:r w:rsidR="00BA7EB9" w:rsidRPr="00236C8A">
      <w:rPr>
        <w:sz w:val="18"/>
        <w:szCs w:val="18"/>
      </w:rPr>
      <w:fldChar w:fldCharType="separate"/>
    </w:r>
    <w:r w:rsidR="00BA7EB9">
      <w:rPr>
        <w:sz w:val="18"/>
        <w:szCs w:val="18"/>
      </w:rPr>
      <w:t>1</w:t>
    </w:r>
    <w:r w:rsidR="00BA7EB9" w:rsidRPr="00236C8A">
      <w:rPr>
        <w:b/>
        <w:bCs/>
        <w:noProof/>
        <w:sz w:val="18"/>
        <w:szCs w:val="18"/>
      </w:rPr>
      <w:fldChar w:fldCharType="end"/>
    </w:r>
    <w:r>
      <w:rPr>
        <w:b/>
        <w:bCs/>
        <w:noProof/>
        <w:sz w:val="18"/>
        <w:szCs w:val="18"/>
      </w:rPr>
      <w:tab/>
    </w:r>
    <w:r w:rsidR="00BA7EB9" w:rsidRPr="004570AC">
      <w:rPr>
        <w:rFonts w:asciiTheme="minorHAnsi" w:hAnsiTheme="minorHAnsi" w:cstheme="minorHAnsi"/>
        <w:sz w:val="16"/>
        <w:szCs w:val="16"/>
      </w:rPr>
      <w:t xml:space="preserve">Distributed </w:t>
    </w:r>
    <w:r w:rsidR="0091230F" w:rsidRPr="004570AC">
      <w:rPr>
        <w:rFonts w:asciiTheme="minorHAnsi" w:hAnsiTheme="minorHAnsi" w:cstheme="minorHAnsi"/>
        <w:sz w:val="16"/>
        <w:szCs w:val="16"/>
      </w:rPr>
      <w:t>0</w:t>
    </w:r>
    <w:r w:rsidR="008F4DAA" w:rsidRPr="004570AC">
      <w:rPr>
        <w:rFonts w:asciiTheme="minorHAnsi" w:hAnsiTheme="minorHAnsi" w:cstheme="minorHAnsi"/>
        <w:sz w:val="16"/>
        <w:szCs w:val="16"/>
      </w:rPr>
      <w:t>7</w:t>
    </w:r>
    <w:r w:rsidR="00BA7EB9" w:rsidRPr="004570AC">
      <w:rPr>
        <w:rFonts w:asciiTheme="minorHAnsi" w:hAnsiTheme="minorHAnsi" w:cstheme="minorHAnsi"/>
        <w:sz w:val="16"/>
        <w:szCs w:val="16"/>
      </w:rPr>
      <w:t>/</w:t>
    </w:r>
    <w:r w:rsidR="0091230F" w:rsidRPr="004570AC">
      <w:rPr>
        <w:rFonts w:asciiTheme="minorHAnsi" w:hAnsiTheme="minorHAnsi" w:cstheme="minorHAnsi"/>
        <w:sz w:val="16"/>
        <w:szCs w:val="16"/>
      </w:rPr>
      <w:t>2</w:t>
    </w:r>
    <w:r w:rsidR="009819F8" w:rsidRPr="004570AC">
      <w:rPr>
        <w:rFonts w:asciiTheme="minorHAnsi" w:hAnsiTheme="minorHAnsi" w:cstheme="minorHAnsi"/>
        <w:sz w:val="16"/>
        <w:szCs w:val="16"/>
      </w:rPr>
      <w:t>1</w:t>
    </w:r>
    <w:r w:rsidR="00BA7EB9" w:rsidRPr="004570AC">
      <w:rPr>
        <w:rFonts w:asciiTheme="minorHAnsi" w:hAnsiTheme="minorHAnsi" w:cstheme="minorHAnsi"/>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7961" w14:textId="77777777" w:rsidR="00E445C1" w:rsidRDefault="00E445C1">
      <w:r>
        <w:separator/>
      </w:r>
    </w:p>
  </w:footnote>
  <w:footnote w:type="continuationSeparator" w:id="0">
    <w:p w14:paraId="1548ACCB" w14:textId="77777777" w:rsidR="00E445C1" w:rsidRDefault="00E4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1E18" w14:textId="77777777" w:rsidR="009E3FA7" w:rsidRDefault="009E3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968D" w14:textId="62685FF9" w:rsidR="00AB7B2B" w:rsidRDefault="00AB7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9360" w14:textId="53C75DA5" w:rsidR="001465C9" w:rsidRDefault="001465C9">
    <w:pPr>
      <w:pStyle w:val="Header"/>
    </w:pPr>
    <w:r>
      <w:rPr>
        <w:rFonts w:asciiTheme="minorHAnsi" w:hAnsiTheme="minorHAnsi" w:cstheme="minorHAnsi"/>
        <w:bCs/>
        <w:noProof/>
      </w:rPr>
      <w:drawing>
        <wp:anchor distT="0" distB="0" distL="114300" distR="114300" simplePos="0" relativeHeight="251657216" behindDoc="1" locked="0" layoutInCell="1" allowOverlap="1" wp14:anchorId="63CE9C35" wp14:editId="2AA2AD62">
          <wp:simplePos x="0" y="0"/>
          <wp:positionH relativeFrom="column">
            <wp:posOffset>4784708</wp:posOffset>
          </wp:positionH>
          <wp:positionV relativeFrom="paragraph">
            <wp:posOffset>-143736</wp:posOffset>
          </wp:positionV>
          <wp:extent cx="1914525" cy="723265"/>
          <wp:effectExtent l="0" t="0" r="9525" b="63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6411" t="16660" r="5448" b="16702"/>
                  <a:stretch/>
                </pic:blipFill>
                <pic:spPr bwMode="auto">
                  <a:xfrm>
                    <a:off x="0" y="0"/>
                    <a:ext cx="191452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28"/>
    <w:multiLevelType w:val="hybridMultilevel"/>
    <w:tmpl w:val="5D7233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31AB71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365E"/>
    <w:multiLevelType w:val="hybridMultilevel"/>
    <w:tmpl w:val="05EC9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73CEE"/>
    <w:multiLevelType w:val="multilevel"/>
    <w:tmpl w:val="1E4A7EF8"/>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440" w:hanging="360"/>
      </w:pPr>
      <w:rPr>
        <w:rFonts w:ascii="Calibri" w:hAnsi="Calibri" w:hint="default"/>
        <w:b w:val="0"/>
        <w:i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736C9E"/>
    <w:multiLevelType w:val="hybridMultilevel"/>
    <w:tmpl w:val="EFA4EB80"/>
    <w:lvl w:ilvl="0" w:tplc="FFFFFFFF">
      <w:start w:val="1"/>
      <w:numFmt w:val="decimal"/>
      <w:lvlText w:val="%1."/>
      <w:lvlJc w:val="left"/>
      <w:pPr>
        <w:ind w:left="1440" w:hanging="360"/>
      </w:pPr>
      <w:rPr>
        <w:rFonts w:hint="default"/>
      </w:rPr>
    </w:lvl>
    <w:lvl w:ilvl="1" w:tplc="4B241384">
      <w:start w:val="1"/>
      <w:numFmt w:val="bullet"/>
      <w:lvlText w:val=""/>
      <w:lvlJc w:val="left"/>
      <w:pPr>
        <w:ind w:left="2160" w:hanging="360"/>
      </w:pPr>
      <w:rPr>
        <w:rFonts w:ascii="Wingdings" w:hAnsi="Wingding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CDB62C7"/>
    <w:multiLevelType w:val="multilevel"/>
    <w:tmpl w:val="41C6BD6A"/>
    <w:lvl w:ilvl="0">
      <w:start w:val="1"/>
      <w:numFmt w:val="upperLetter"/>
      <w:pStyle w:val="Heading1"/>
      <w:lvlText w:val="%1."/>
      <w:lvlJc w:val="left"/>
      <w:pPr>
        <w:ind w:left="360" w:hanging="360"/>
      </w:pPr>
      <w:rPr>
        <w:rFonts w:ascii="Calibri" w:hAnsi="Calibri" w:hint="default"/>
        <w:b/>
        <w:i w:val="0"/>
        <w:sz w:val="22"/>
      </w:rPr>
    </w:lvl>
    <w:lvl w:ilvl="1">
      <w:start w:val="1"/>
      <w:numFmt w:val="decimal"/>
      <w:pStyle w:val="Heading2"/>
      <w:lvlText w:val="%2."/>
      <w:lvlJc w:val="left"/>
      <w:pPr>
        <w:ind w:left="720" w:hanging="360"/>
      </w:pPr>
      <w:rPr>
        <w:rFonts w:ascii="Calibri" w:hAnsi="Calibri" w:hint="default"/>
        <w:b w:val="0"/>
        <w:i w:val="0"/>
        <w:sz w:val="22"/>
      </w:rPr>
    </w:lvl>
    <w:lvl w:ilvl="2">
      <w:start w:val="1"/>
      <w:numFmt w:val="lowerLetter"/>
      <w:pStyle w:val="Heading3"/>
      <w:lvlText w:val="%3."/>
      <w:lvlJc w:val="left"/>
      <w:pPr>
        <w:ind w:left="1080" w:hanging="360"/>
      </w:pPr>
      <w:rPr>
        <w:rFonts w:ascii="Calibri" w:hAnsi="Calibri" w:hint="default"/>
        <w:b w:val="0"/>
        <w:i w:val="0"/>
        <w:sz w:val="22"/>
      </w:rPr>
    </w:lvl>
    <w:lvl w:ilvl="3">
      <w:start w:val="1"/>
      <w:numFmt w:val="lowerRoman"/>
      <w:pStyle w:val="Heading4"/>
      <w:lvlText w:val="%4."/>
      <w:lvlJc w:val="left"/>
      <w:pPr>
        <w:ind w:left="1440" w:hanging="360"/>
      </w:pPr>
      <w:rPr>
        <w:rFonts w:ascii="Calibri" w:hAnsi="Calibri" w:hint="default"/>
        <w:b w:val="0"/>
        <w:i w:val="0"/>
        <w:sz w:val="22"/>
      </w:rPr>
    </w:lvl>
    <w:lvl w:ilvl="4">
      <w:start w:val="1"/>
      <w:numFmt w:val="bullet"/>
      <w:pStyle w:val="Heading5"/>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E554F9"/>
    <w:multiLevelType w:val="hybridMultilevel"/>
    <w:tmpl w:val="2B8E5102"/>
    <w:lvl w:ilvl="0" w:tplc="7DA81430">
      <w:start w:val="1"/>
      <w:numFmt w:val="upperLetter"/>
      <w:lvlText w:val="%1."/>
      <w:lvlJc w:val="left"/>
      <w:pPr>
        <w:ind w:left="720" w:hanging="360"/>
      </w:pPr>
      <w:rPr>
        <w:rFonts w:hint="default"/>
      </w:rPr>
    </w:lvl>
    <w:lvl w:ilvl="1" w:tplc="C81A065E">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601AC"/>
    <w:multiLevelType w:val="hybridMultilevel"/>
    <w:tmpl w:val="5FAC9D40"/>
    <w:lvl w:ilvl="0" w:tplc="ED987BD8">
      <w:start w:val="4"/>
      <w:numFmt w:val="upperLetter"/>
      <w:lvlText w:val="%1."/>
      <w:lvlJc w:val="left"/>
      <w:pPr>
        <w:ind w:left="720" w:hanging="360"/>
      </w:pPr>
      <w:rPr>
        <w:rFonts w:hint="default"/>
      </w:rPr>
    </w:lvl>
    <w:lvl w:ilvl="1" w:tplc="F842AF08">
      <w:start w:val="1"/>
      <w:numFmt w:val="decimal"/>
      <w:lvlText w:val="%2."/>
      <w:lvlJc w:val="left"/>
      <w:pPr>
        <w:ind w:left="1440" w:hanging="360"/>
      </w:pPr>
      <w:rPr>
        <w:rFonts w:asciiTheme="minorHAnsi" w:eastAsia="Times New Roman" w:hAnsiTheme="minorHAnsi" w:cstheme="minorHAnsi"/>
        <w:b w:val="0"/>
        <w:bCs/>
      </w:rPr>
    </w:lvl>
    <w:lvl w:ilvl="2" w:tplc="28DCCB50">
      <w:start w:val="1"/>
      <w:numFmt w:val="lowerLetter"/>
      <w:lvlText w:val="%3."/>
      <w:lvlJc w:val="right"/>
      <w:pPr>
        <w:ind w:left="2160" w:hanging="180"/>
      </w:pPr>
      <w:rPr>
        <w:rFonts w:asciiTheme="minorHAnsi" w:eastAsia="Times New Roman" w:hAnsiTheme="minorHAnsi" w:cstheme="minorHAnsi"/>
      </w:rPr>
    </w:lvl>
    <w:lvl w:ilvl="3" w:tplc="E3E8CC48">
      <w:start w:val="1"/>
      <w:numFmt w:val="decimal"/>
      <w:lvlText w:val="%4."/>
      <w:lvlJc w:val="left"/>
      <w:pPr>
        <w:ind w:left="72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9174D"/>
    <w:multiLevelType w:val="multilevel"/>
    <w:tmpl w:val="1E4A7EF8"/>
    <w:lvl w:ilvl="0">
      <w:start w:val="1"/>
      <w:numFmt w:val="upperLetter"/>
      <w:lvlText w:val="%1."/>
      <w:lvlJc w:val="left"/>
      <w:pPr>
        <w:ind w:left="360" w:hanging="360"/>
      </w:pPr>
      <w:rPr>
        <w:rFonts w:ascii="Calibri" w:hAnsi="Calibri" w:hint="default"/>
        <w:b/>
        <w:i w:val="0"/>
        <w:sz w:val="22"/>
      </w:rPr>
    </w:lvl>
    <w:lvl w:ilvl="1">
      <w:start w:val="1"/>
      <w:numFmt w:val="decimal"/>
      <w:lvlText w:val="%2."/>
      <w:lvlJc w:val="left"/>
      <w:pPr>
        <w:ind w:left="720" w:hanging="360"/>
      </w:pPr>
      <w:rPr>
        <w:rFonts w:ascii="Calibri" w:hAnsi="Calibri" w:hint="default"/>
        <w:b w:val="0"/>
        <w:i w:val="0"/>
        <w:sz w:val="22"/>
      </w:rPr>
    </w:lvl>
    <w:lvl w:ilvl="2">
      <w:start w:val="1"/>
      <w:numFmt w:val="lowerLetter"/>
      <w:lvlText w:val="%3."/>
      <w:lvlJc w:val="left"/>
      <w:pPr>
        <w:ind w:left="1440" w:hanging="360"/>
      </w:pPr>
      <w:rPr>
        <w:rFonts w:ascii="Calibri" w:hAnsi="Calibri" w:hint="default"/>
        <w:b w:val="0"/>
        <w:i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29025A"/>
    <w:multiLevelType w:val="hybridMultilevel"/>
    <w:tmpl w:val="6B76FF54"/>
    <w:lvl w:ilvl="0" w:tplc="CFE2C0C8">
      <w:start w:val="1"/>
      <w:numFmt w:val="upperRoman"/>
      <w:lvlText w:val="%1."/>
      <w:lvlJc w:val="left"/>
      <w:pPr>
        <w:ind w:left="720" w:hanging="360"/>
      </w:pPr>
      <w:rPr>
        <w:rFonts w:ascii="Calibri" w:eastAsia="Calibri" w:hAnsi="Calibri" w:cs="Calibri" w:hint="default"/>
        <w:b/>
        <w:bCs/>
        <w:i w:val="0"/>
        <w:iCs w:val="0"/>
        <w:w w:val="100"/>
        <w:sz w:val="22"/>
        <w:szCs w:val="22"/>
        <w:lang w:val="en-US" w:eastAsia="en-US" w:bidi="ar-SA"/>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9E4E51"/>
    <w:multiLevelType w:val="multilevel"/>
    <w:tmpl w:val="45FA1DAE"/>
    <w:lvl w:ilvl="0">
      <w:start w:val="1"/>
      <w:numFmt w:val="bullet"/>
      <w:lvlText w:val=""/>
      <w:lvlJc w:val="left"/>
      <w:pPr>
        <w:ind w:left="1440" w:hanging="360"/>
      </w:pPr>
      <w:rPr>
        <w:rFonts w:ascii="Symbol" w:hAnsi="Symbol" w:hint="default"/>
        <w:b/>
        <w:i w:val="0"/>
        <w:sz w:val="22"/>
      </w:rPr>
    </w:lvl>
    <w:lvl w:ilvl="1">
      <w:start w:val="1"/>
      <w:numFmt w:val="decimal"/>
      <w:lvlText w:val="%2."/>
      <w:lvlJc w:val="left"/>
      <w:pPr>
        <w:ind w:left="1800" w:hanging="360"/>
      </w:pPr>
      <w:rPr>
        <w:rFonts w:ascii="Calibri" w:hAnsi="Calibri" w:hint="default"/>
        <w:b w:val="0"/>
        <w:i w:val="0"/>
        <w:sz w:val="22"/>
      </w:rPr>
    </w:lvl>
    <w:lvl w:ilvl="2">
      <w:start w:val="1"/>
      <w:numFmt w:val="lowerLetter"/>
      <w:lvlText w:val="%3."/>
      <w:lvlJc w:val="left"/>
      <w:pPr>
        <w:ind w:left="2520" w:hanging="360"/>
      </w:pPr>
      <w:rPr>
        <w:rFonts w:ascii="Calibri" w:hAnsi="Calibri" w:hint="default"/>
        <w:b w:val="0"/>
        <w:i w:val="0"/>
        <w:sz w:val="22"/>
      </w:rPr>
    </w:lvl>
    <w:lvl w:ilvl="3">
      <w:start w:val="1"/>
      <w:numFmt w:val="bullet"/>
      <w:lvlText w:val=""/>
      <w:lvlJc w:val="left"/>
      <w:pPr>
        <w:ind w:left="2520" w:hanging="360"/>
      </w:pPr>
      <w:rPr>
        <w:rFonts w:ascii="Symbol" w:hAnsi="Symbol"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b w:val="0"/>
        <w:bCs/>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79603B41"/>
    <w:multiLevelType w:val="hybridMultilevel"/>
    <w:tmpl w:val="BE1E3706"/>
    <w:lvl w:ilvl="0" w:tplc="6B1C8E58">
      <w:start w:val="2"/>
      <w:numFmt w:val="decimal"/>
      <w:lvlText w:val="%1."/>
      <w:lvlJc w:val="left"/>
      <w:pPr>
        <w:ind w:left="1440" w:hanging="360"/>
      </w:pPr>
      <w:rPr>
        <w:rFonts w:hint="default"/>
        <w:b w:val="0"/>
        <w:bCs/>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071F99"/>
    <w:multiLevelType w:val="hybridMultilevel"/>
    <w:tmpl w:val="6ED8F12C"/>
    <w:lvl w:ilvl="0" w:tplc="CCD471D8">
      <w:start w:val="2"/>
      <w:numFmt w:val="upperRoman"/>
      <w:pStyle w:val="Heading9"/>
      <w:lvlText w:val="%1."/>
      <w:lvlJc w:val="left"/>
      <w:pPr>
        <w:tabs>
          <w:tab w:val="num" w:pos="1365"/>
        </w:tabs>
        <w:ind w:left="1365" w:hanging="1005"/>
      </w:pPr>
      <w:rPr>
        <w:rFonts w:ascii="Times New Roman" w:hAnsi="Times New Roman" w:cs="Times New Roman" w:hint="default"/>
      </w:rPr>
    </w:lvl>
    <w:lvl w:ilvl="1" w:tplc="F8649DD4">
      <w:start w:val="1"/>
      <w:numFmt w:val="upperLetter"/>
      <w:pStyle w:val="Heading8"/>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637226065">
    <w:abstractNumId w:val="4"/>
  </w:num>
  <w:num w:numId="2" w16cid:durableId="500586700">
    <w:abstractNumId w:val="8"/>
  </w:num>
  <w:num w:numId="3" w16cid:durableId="18972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427913">
    <w:abstractNumId w:val="4"/>
  </w:num>
  <w:num w:numId="5" w16cid:durableId="1844931338">
    <w:abstractNumId w:val="4"/>
  </w:num>
  <w:num w:numId="6" w16cid:durableId="1328939595">
    <w:abstractNumId w:val="4"/>
  </w:num>
  <w:num w:numId="7" w16cid:durableId="1415273473">
    <w:abstractNumId w:val="11"/>
  </w:num>
  <w:num w:numId="8" w16cid:durableId="1497301807">
    <w:abstractNumId w:val="3"/>
  </w:num>
  <w:num w:numId="9" w16cid:durableId="1462189766">
    <w:abstractNumId w:val="6"/>
  </w:num>
  <w:num w:numId="10" w16cid:durableId="1852333703">
    <w:abstractNumId w:val="10"/>
  </w:num>
  <w:num w:numId="11" w16cid:durableId="507259007">
    <w:abstractNumId w:val="5"/>
  </w:num>
  <w:num w:numId="12" w16cid:durableId="1554656980">
    <w:abstractNumId w:val="0"/>
  </w:num>
  <w:num w:numId="13" w16cid:durableId="747116092">
    <w:abstractNumId w:val="2"/>
  </w:num>
  <w:num w:numId="14" w16cid:durableId="591859559">
    <w:abstractNumId w:val="7"/>
  </w:num>
  <w:num w:numId="15" w16cid:durableId="180124351">
    <w:abstractNumId w:val="9"/>
  </w:num>
  <w:num w:numId="16" w16cid:durableId="8472597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16"/>
    <w:rsid w:val="0000254B"/>
    <w:rsid w:val="00004C94"/>
    <w:rsid w:val="000058E0"/>
    <w:rsid w:val="00005B9C"/>
    <w:rsid w:val="000073E1"/>
    <w:rsid w:val="00010792"/>
    <w:rsid w:val="00013041"/>
    <w:rsid w:val="00015087"/>
    <w:rsid w:val="00015492"/>
    <w:rsid w:val="00017743"/>
    <w:rsid w:val="00020CF7"/>
    <w:rsid w:val="000214EF"/>
    <w:rsid w:val="00026D26"/>
    <w:rsid w:val="00027AA7"/>
    <w:rsid w:val="00034962"/>
    <w:rsid w:val="0003566F"/>
    <w:rsid w:val="00040ACB"/>
    <w:rsid w:val="000428B9"/>
    <w:rsid w:val="000445C1"/>
    <w:rsid w:val="000504F8"/>
    <w:rsid w:val="00051CAC"/>
    <w:rsid w:val="00052113"/>
    <w:rsid w:val="0005266E"/>
    <w:rsid w:val="00052A0C"/>
    <w:rsid w:val="00054BD8"/>
    <w:rsid w:val="000559FD"/>
    <w:rsid w:val="000562B3"/>
    <w:rsid w:val="00062971"/>
    <w:rsid w:val="000638A4"/>
    <w:rsid w:val="00065076"/>
    <w:rsid w:val="00066F5B"/>
    <w:rsid w:val="00067452"/>
    <w:rsid w:val="00070236"/>
    <w:rsid w:val="0007177D"/>
    <w:rsid w:val="00073E16"/>
    <w:rsid w:val="00077A40"/>
    <w:rsid w:val="00081846"/>
    <w:rsid w:val="000819E6"/>
    <w:rsid w:val="000825AE"/>
    <w:rsid w:val="000825B9"/>
    <w:rsid w:val="00083023"/>
    <w:rsid w:val="00085F59"/>
    <w:rsid w:val="000871F4"/>
    <w:rsid w:val="00091716"/>
    <w:rsid w:val="0009285B"/>
    <w:rsid w:val="00097BD6"/>
    <w:rsid w:val="000A08D1"/>
    <w:rsid w:val="000A11E5"/>
    <w:rsid w:val="000A1811"/>
    <w:rsid w:val="000A30F7"/>
    <w:rsid w:val="000B1788"/>
    <w:rsid w:val="000B237D"/>
    <w:rsid w:val="000B267C"/>
    <w:rsid w:val="000B5874"/>
    <w:rsid w:val="000C110D"/>
    <w:rsid w:val="000C3430"/>
    <w:rsid w:val="000D043B"/>
    <w:rsid w:val="000D13E8"/>
    <w:rsid w:val="000D219D"/>
    <w:rsid w:val="000D7825"/>
    <w:rsid w:val="000E01BD"/>
    <w:rsid w:val="000E0DB3"/>
    <w:rsid w:val="000E1074"/>
    <w:rsid w:val="000E3BE2"/>
    <w:rsid w:val="000E3F2C"/>
    <w:rsid w:val="000E540C"/>
    <w:rsid w:val="000E7EF4"/>
    <w:rsid w:val="000F11A8"/>
    <w:rsid w:val="000F1402"/>
    <w:rsid w:val="000F2004"/>
    <w:rsid w:val="000F3776"/>
    <w:rsid w:val="00100186"/>
    <w:rsid w:val="001022BC"/>
    <w:rsid w:val="00102581"/>
    <w:rsid w:val="001057EB"/>
    <w:rsid w:val="00107C4B"/>
    <w:rsid w:val="0011272C"/>
    <w:rsid w:val="00112ABE"/>
    <w:rsid w:val="001141F2"/>
    <w:rsid w:val="0011431D"/>
    <w:rsid w:val="00114DE0"/>
    <w:rsid w:val="00115729"/>
    <w:rsid w:val="00115B54"/>
    <w:rsid w:val="00117A46"/>
    <w:rsid w:val="00117EFB"/>
    <w:rsid w:val="001228BF"/>
    <w:rsid w:val="00123722"/>
    <w:rsid w:val="00123F5B"/>
    <w:rsid w:val="00125FCC"/>
    <w:rsid w:val="001307DB"/>
    <w:rsid w:val="00131A3F"/>
    <w:rsid w:val="00132A0C"/>
    <w:rsid w:val="00132AC4"/>
    <w:rsid w:val="00135344"/>
    <w:rsid w:val="00140AB7"/>
    <w:rsid w:val="00142725"/>
    <w:rsid w:val="0014469E"/>
    <w:rsid w:val="001465C9"/>
    <w:rsid w:val="001469B6"/>
    <w:rsid w:val="001536A7"/>
    <w:rsid w:val="00154323"/>
    <w:rsid w:val="001553B9"/>
    <w:rsid w:val="00155908"/>
    <w:rsid w:val="0015797F"/>
    <w:rsid w:val="00160BA7"/>
    <w:rsid w:val="00161CC9"/>
    <w:rsid w:val="00165809"/>
    <w:rsid w:val="001661CE"/>
    <w:rsid w:val="001662BB"/>
    <w:rsid w:val="00174D0C"/>
    <w:rsid w:val="001779DD"/>
    <w:rsid w:val="0018316F"/>
    <w:rsid w:val="0018462B"/>
    <w:rsid w:val="00186F56"/>
    <w:rsid w:val="00187527"/>
    <w:rsid w:val="001921EB"/>
    <w:rsid w:val="00193DB5"/>
    <w:rsid w:val="00195C3C"/>
    <w:rsid w:val="00196EDF"/>
    <w:rsid w:val="001A04E2"/>
    <w:rsid w:val="001A15AD"/>
    <w:rsid w:val="001A6F0C"/>
    <w:rsid w:val="001B1023"/>
    <w:rsid w:val="001B2FD1"/>
    <w:rsid w:val="001B3858"/>
    <w:rsid w:val="001B621B"/>
    <w:rsid w:val="001C0ED9"/>
    <w:rsid w:val="001C1015"/>
    <w:rsid w:val="001C37DC"/>
    <w:rsid w:val="001C3807"/>
    <w:rsid w:val="001C3F13"/>
    <w:rsid w:val="001C4BCF"/>
    <w:rsid w:val="001C739E"/>
    <w:rsid w:val="001D0952"/>
    <w:rsid w:val="001D1C75"/>
    <w:rsid w:val="001D42A4"/>
    <w:rsid w:val="001D62A9"/>
    <w:rsid w:val="001E0A30"/>
    <w:rsid w:val="001E0D3C"/>
    <w:rsid w:val="001E208C"/>
    <w:rsid w:val="001E209D"/>
    <w:rsid w:val="001E2C32"/>
    <w:rsid w:val="001E2DA5"/>
    <w:rsid w:val="001F0BBC"/>
    <w:rsid w:val="00200247"/>
    <w:rsid w:val="00200C2C"/>
    <w:rsid w:val="00201275"/>
    <w:rsid w:val="00203A16"/>
    <w:rsid w:val="002054DA"/>
    <w:rsid w:val="00206E10"/>
    <w:rsid w:val="00207653"/>
    <w:rsid w:val="0021379F"/>
    <w:rsid w:val="002154B8"/>
    <w:rsid w:val="0021555D"/>
    <w:rsid w:val="002160CC"/>
    <w:rsid w:val="00216DC7"/>
    <w:rsid w:val="00220BB9"/>
    <w:rsid w:val="00223B74"/>
    <w:rsid w:val="00224C1E"/>
    <w:rsid w:val="00224EA6"/>
    <w:rsid w:val="00226B01"/>
    <w:rsid w:val="0023107D"/>
    <w:rsid w:val="00233D14"/>
    <w:rsid w:val="002422FC"/>
    <w:rsid w:val="002426A9"/>
    <w:rsid w:val="002437EA"/>
    <w:rsid w:val="002500DE"/>
    <w:rsid w:val="00251A94"/>
    <w:rsid w:val="002521D4"/>
    <w:rsid w:val="00253129"/>
    <w:rsid w:val="00253936"/>
    <w:rsid w:val="00256D78"/>
    <w:rsid w:val="00260EA1"/>
    <w:rsid w:val="00266CA5"/>
    <w:rsid w:val="00266D9A"/>
    <w:rsid w:val="00267014"/>
    <w:rsid w:val="00267AB0"/>
    <w:rsid w:val="00267B5D"/>
    <w:rsid w:val="0027191C"/>
    <w:rsid w:val="002729BF"/>
    <w:rsid w:val="00273685"/>
    <w:rsid w:val="00275610"/>
    <w:rsid w:val="00276071"/>
    <w:rsid w:val="00276223"/>
    <w:rsid w:val="002811BD"/>
    <w:rsid w:val="00286507"/>
    <w:rsid w:val="00287F87"/>
    <w:rsid w:val="00290C1A"/>
    <w:rsid w:val="002927F7"/>
    <w:rsid w:val="002955E2"/>
    <w:rsid w:val="00296D2A"/>
    <w:rsid w:val="002A0255"/>
    <w:rsid w:val="002A13FE"/>
    <w:rsid w:val="002A310E"/>
    <w:rsid w:val="002A4DCB"/>
    <w:rsid w:val="002B0D86"/>
    <w:rsid w:val="002B0E1F"/>
    <w:rsid w:val="002B1098"/>
    <w:rsid w:val="002B2020"/>
    <w:rsid w:val="002C0254"/>
    <w:rsid w:val="002C2704"/>
    <w:rsid w:val="002C4420"/>
    <w:rsid w:val="002C597A"/>
    <w:rsid w:val="002D0D88"/>
    <w:rsid w:val="002D4779"/>
    <w:rsid w:val="002D6DF2"/>
    <w:rsid w:val="002E1464"/>
    <w:rsid w:val="002E29B2"/>
    <w:rsid w:val="002E46BA"/>
    <w:rsid w:val="002E699F"/>
    <w:rsid w:val="002E7085"/>
    <w:rsid w:val="002F27AF"/>
    <w:rsid w:val="002F474F"/>
    <w:rsid w:val="003016FC"/>
    <w:rsid w:val="00302A70"/>
    <w:rsid w:val="00303D0C"/>
    <w:rsid w:val="003066F0"/>
    <w:rsid w:val="003076B4"/>
    <w:rsid w:val="00307963"/>
    <w:rsid w:val="00313E94"/>
    <w:rsid w:val="00314E27"/>
    <w:rsid w:val="00315067"/>
    <w:rsid w:val="00323F53"/>
    <w:rsid w:val="00324310"/>
    <w:rsid w:val="00330971"/>
    <w:rsid w:val="00330E62"/>
    <w:rsid w:val="00332415"/>
    <w:rsid w:val="00332C9D"/>
    <w:rsid w:val="00332EEC"/>
    <w:rsid w:val="00340B86"/>
    <w:rsid w:val="00342520"/>
    <w:rsid w:val="003426ED"/>
    <w:rsid w:val="0034519C"/>
    <w:rsid w:val="00346AD1"/>
    <w:rsid w:val="003520CE"/>
    <w:rsid w:val="003521E4"/>
    <w:rsid w:val="00352C11"/>
    <w:rsid w:val="003548FB"/>
    <w:rsid w:val="00357ED2"/>
    <w:rsid w:val="00361496"/>
    <w:rsid w:val="003617F0"/>
    <w:rsid w:val="003642DE"/>
    <w:rsid w:val="0036597C"/>
    <w:rsid w:val="00365D4F"/>
    <w:rsid w:val="00365F4C"/>
    <w:rsid w:val="0037110D"/>
    <w:rsid w:val="003736C3"/>
    <w:rsid w:val="00374D49"/>
    <w:rsid w:val="00377B3F"/>
    <w:rsid w:val="003826CB"/>
    <w:rsid w:val="003842E9"/>
    <w:rsid w:val="003851CB"/>
    <w:rsid w:val="00386325"/>
    <w:rsid w:val="00390868"/>
    <w:rsid w:val="003919D9"/>
    <w:rsid w:val="00395061"/>
    <w:rsid w:val="003964F5"/>
    <w:rsid w:val="003A53C3"/>
    <w:rsid w:val="003A724B"/>
    <w:rsid w:val="003A7690"/>
    <w:rsid w:val="003A79D2"/>
    <w:rsid w:val="003B3047"/>
    <w:rsid w:val="003B3DA0"/>
    <w:rsid w:val="003B4216"/>
    <w:rsid w:val="003C75B2"/>
    <w:rsid w:val="003D0A92"/>
    <w:rsid w:val="003D2F0C"/>
    <w:rsid w:val="003D49B5"/>
    <w:rsid w:val="003D4BC0"/>
    <w:rsid w:val="003D4FB8"/>
    <w:rsid w:val="003D5C17"/>
    <w:rsid w:val="003E070E"/>
    <w:rsid w:val="003E17A7"/>
    <w:rsid w:val="003E1E4C"/>
    <w:rsid w:val="003E265F"/>
    <w:rsid w:val="003E5C6E"/>
    <w:rsid w:val="003E7FE5"/>
    <w:rsid w:val="003F03E3"/>
    <w:rsid w:val="003F22A3"/>
    <w:rsid w:val="003F6C8D"/>
    <w:rsid w:val="003F6F1A"/>
    <w:rsid w:val="004004F9"/>
    <w:rsid w:val="00401B6B"/>
    <w:rsid w:val="00405C4B"/>
    <w:rsid w:val="0041059E"/>
    <w:rsid w:val="004132E4"/>
    <w:rsid w:val="00416175"/>
    <w:rsid w:val="00416367"/>
    <w:rsid w:val="00416940"/>
    <w:rsid w:val="0042111F"/>
    <w:rsid w:val="004211FF"/>
    <w:rsid w:val="004220AC"/>
    <w:rsid w:val="00425632"/>
    <w:rsid w:val="00431656"/>
    <w:rsid w:val="004323C7"/>
    <w:rsid w:val="004333B8"/>
    <w:rsid w:val="0044488B"/>
    <w:rsid w:val="00445CD2"/>
    <w:rsid w:val="00452456"/>
    <w:rsid w:val="004535A7"/>
    <w:rsid w:val="004547A3"/>
    <w:rsid w:val="004570AC"/>
    <w:rsid w:val="0046105B"/>
    <w:rsid w:val="0046309E"/>
    <w:rsid w:val="004644B9"/>
    <w:rsid w:val="00465139"/>
    <w:rsid w:val="00465AF6"/>
    <w:rsid w:val="00467C0B"/>
    <w:rsid w:val="00472464"/>
    <w:rsid w:val="004738FD"/>
    <w:rsid w:val="00475975"/>
    <w:rsid w:val="004764B3"/>
    <w:rsid w:val="00481774"/>
    <w:rsid w:val="004827DC"/>
    <w:rsid w:val="00482CA5"/>
    <w:rsid w:val="00484607"/>
    <w:rsid w:val="00496163"/>
    <w:rsid w:val="004A0780"/>
    <w:rsid w:val="004A11C5"/>
    <w:rsid w:val="004A1DD2"/>
    <w:rsid w:val="004A23FA"/>
    <w:rsid w:val="004A2D38"/>
    <w:rsid w:val="004A391E"/>
    <w:rsid w:val="004A4839"/>
    <w:rsid w:val="004A5636"/>
    <w:rsid w:val="004A7064"/>
    <w:rsid w:val="004A7873"/>
    <w:rsid w:val="004B0245"/>
    <w:rsid w:val="004B095F"/>
    <w:rsid w:val="004B131C"/>
    <w:rsid w:val="004B2530"/>
    <w:rsid w:val="004B4CAD"/>
    <w:rsid w:val="004B5215"/>
    <w:rsid w:val="004B6CBB"/>
    <w:rsid w:val="004C067E"/>
    <w:rsid w:val="004C2F69"/>
    <w:rsid w:val="004C5931"/>
    <w:rsid w:val="004C7783"/>
    <w:rsid w:val="004D0EE2"/>
    <w:rsid w:val="004D241E"/>
    <w:rsid w:val="004D483C"/>
    <w:rsid w:val="004D5391"/>
    <w:rsid w:val="004E0C5D"/>
    <w:rsid w:val="004E351E"/>
    <w:rsid w:val="004F0B70"/>
    <w:rsid w:val="004F0BE9"/>
    <w:rsid w:val="004F18AD"/>
    <w:rsid w:val="004F377E"/>
    <w:rsid w:val="004F3793"/>
    <w:rsid w:val="004F4386"/>
    <w:rsid w:val="004F695B"/>
    <w:rsid w:val="00500E24"/>
    <w:rsid w:val="005029F4"/>
    <w:rsid w:val="005062C6"/>
    <w:rsid w:val="005108DB"/>
    <w:rsid w:val="00511839"/>
    <w:rsid w:val="00513440"/>
    <w:rsid w:val="00514355"/>
    <w:rsid w:val="00520410"/>
    <w:rsid w:val="0052340B"/>
    <w:rsid w:val="00524DE6"/>
    <w:rsid w:val="00525628"/>
    <w:rsid w:val="0052717D"/>
    <w:rsid w:val="00527637"/>
    <w:rsid w:val="0053072B"/>
    <w:rsid w:val="00530EB5"/>
    <w:rsid w:val="00532A86"/>
    <w:rsid w:val="005339CE"/>
    <w:rsid w:val="0053584A"/>
    <w:rsid w:val="005369DC"/>
    <w:rsid w:val="00537677"/>
    <w:rsid w:val="00540F9F"/>
    <w:rsid w:val="00543744"/>
    <w:rsid w:val="00545C4E"/>
    <w:rsid w:val="005549B0"/>
    <w:rsid w:val="00560374"/>
    <w:rsid w:val="00565529"/>
    <w:rsid w:val="00571763"/>
    <w:rsid w:val="00572B31"/>
    <w:rsid w:val="00572DD7"/>
    <w:rsid w:val="00576CFD"/>
    <w:rsid w:val="005842CD"/>
    <w:rsid w:val="005848DF"/>
    <w:rsid w:val="005873A1"/>
    <w:rsid w:val="0059082D"/>
    <w:rsid w:val="00590FBA"/>
    <w:rsid w:val="0059173F"/>
    <w:rsid w:val="00595D95"/>
    <w:rsid w:val="005967F6"/>
    <w:rsid w:val="005973E4"/>
    <w:rsid w:val="0059784D"/>
    <w:rsid w:val="005A2A39"/>
    <w:rsid w:val="005A3E84"/>
    <w:rsid w:val="005A400F"/>
    <w:rsid w:val="005A66EA"/>
    <w:rsid w:val="005A6746"/>
    <w:rsid w:val="005B0644"/>
    <w:rsid w:val="005B2CA1"/>
    <w:rsid w:val="005B57AF"/>
    <w:rsid w:val="005C003B"/>
    <w:rsid w:val="005C1909"/>
    <w:rsid w:val="005C1976"/>
    <w:rsid w:val="005C775F"/>
    <w:rsid w:val="005D05F0"/>
    <w:rsid w:val="005D2C60"/>
    <w:rsid w:val="005D3A0F"/>
    <w:rsid w:val="005D3D0B"/>
    <w:rsid w:val="005D4584"/>
    <w:rsid w:val="005D46D4"/>
    <w:rsid w:val="005D593F"/>
    <w:rsid w:val="005D6F35"/>
    <w:rsid w:val="005D7A9E"/>
    <w:rsid w:val="005E0C29"/>
    <w:rsid w:val="005E28BF"/>
    <w:rsid w:val="005E31B5"/>
    <w:rsid w:val="005E348E"/>
    <w:rsid w:val="005E3CDB"/>
    <w:rsid w:val="005E61D6"/>
    <w:rsid w:val="005F50EA"/>
    <w:rsid w:val="005F57C3"/>
    <w:rsid w:val="005F5A5A"/>
    <w:rsid w:val="005F609A"/>
    <w:rsid w:val="00600E89"/>
    <w:rsid w:val="0060173E"/>
    <w:rsid w:val="00604246"/>
    <w:rsid w:val="00610D43"/>
    <w:rsid w:val="0061326B"/>
    <w:rsid w:val="006152A9"/>
    <w:rsid w:val="00622C54"/>
    <w:rsid w:val="00625912"/>
    <w:rsid w:val="00626C69"/>
    <w:rsid w:val="00631280"/>
    <w:rsid w:val="006317ED"/>
    <w:rsid w:val="00636145"/>
    <w:rsid w:val="00636BAF"/>
    <w:rsid w:val="0064187E"/>
    <w:rsid w:val="006431EE"/>
    <w:rsid w:val="00643BCB"/>
    <w:rsid w:val="0065606D"/>
    <w:rsid w:val="00660CBA"/>
    <w:rsid w:val="006617CE"/>
    <w:rsid w:val="00661C09"/>
    <w:rsid w:val="0066235E"/>
    <w:rsid w:val="006637AD"/>
    <w:rsid w:val="00667551"/>
    <w:rsid w:val="00667850"/>
    <w:rsid w:val="006721A8"/>
    <w:rsid w:val="00674260"/>
    <w:rsid w:val="00674F5B"/>
    <w:rsid w:val="0068250B"/>
    <w:rsid w:val="00683F0A"/>
    <w:rsid w:val="006848F0"/>
    <w:rsid w:val="00685E39"/>
    <w:rsid w:val="00686A2D"/>
    <w:rsid w:val="00686B9A"/>
    <w:rsid w:val="00695A11"/>
    <w:rsid w:val="006A11ED"/>
    <w:rsid w:val="006B0856"/>
    <w:rsid w:val="006B08EA"/>
    <w:rsid w:val="006B190A"/>
    <w:rsid w:val="006B2E08"/>
    <w:rsid w:val="006B5210"/>
    <w:rsid w:val="006B6E25"/>
    <w:rsid w:val="006C0DA9"/>
    <w:rsid w:val="006C0EC5"/>
    <w:rsid w:val="006C126B"/>
    <w:rsid w:val="006C3442"/>
    <w:rsid w:val="006C3476"/>
    <w:rsid w:val="006C40C7"/>
    <w:rsid w:val="006C52A1"/>
    <w:rsid w:val="006C7B6F"/>
    <w:rsid w:val="006D3B49"/>
    <w:rsid w:val="006D48F2"/>
    <w:rsid w:val="006D70A1"/>
    <w:rsid w:val="006D7FAB"/>
    <w:rsid w:val="006E0E7F"/>
    <w:rsid w:val="006F0E78"/>
    <w:rsid w:val="006F213F"/>
    <w:rsid w:val="006F733C"/>
    <w:rsid w:val="00701B40"/>
    <w:rsid w:val="0070312E"/>
    <w:rsid w:val="0070574D"/>
    <w:rsid w:val="00710E89"/>
    <w:rsid w:val="0071582D"/>
    <w:rsid w:val="0071596E"/>
    <w:rsid w:val="007237EA"/>
    <w:rsid w:val="0072454F"/>
    <w:rsid w:val="00724597"/>
    <w:rsid w:val="0072525D"/>
    <w:rsid w:val="00727A2A"/>
    <w:rsid w:val="00727C28"/>
    <w:rsid w:val="00727FE5"/>
    <w:rsid w:val="00732B4F"/>
    <w:rsid w:val="0073460E"/>
    <w:rsid w:val="00737252"/>
    <w:rsid w:val="00742436"/>
    <w:rsid w:val="00742A58"/>
    <w:rsid w:val="007439D1"/>
    <w:rsid w:val="00743A82"/>
    <w:rsid w:val="0074778D"/>
    <w:rsid w:val="00751828"/>
    <w:rsid w:val="0075265F"/>
    <w:rsid w:val="0075574F"/>
    <w:rsid w:val="007560FB"/>
    <w:rsid w:val="0076137A"/>
    <w:rsid w:val="0076153B"/>
    <w:rsid w:val="00762DC7"/>
    <w:rsid w:val="00764892"/>
    <w:rsid w:val="007654BB"/>
    <w:rsid w:val="00767DD1"/>
    <w:rsid w:val="00771DE4"/>
    <w:rsid w:val="00772B20"/>
    <w:rsid w:val="0077355D"/>
    <w:rsid w:val="00776863"/>
    <w:rsid w:val="00777C14"/>
    <w:rsid w:val="007847EB"/>
    <w:rsid w:val="00784CC9"/>
    <w:rsid w:val="007867BA"/>
    <w:rsid w:val="007A2634"/>
    <w:rsid w:val="007A5EF6"/>
    <w:rsid w:val="007A6A65"/>
    <w:rsid w:val="007B1284"/>
    <w:rsid w:val="007B15C1"/>
    <w:rsid w:val="007B2739"/>
    <w:rsid w:val="007B2AF7"/>
    <w:rsid w:val="007B481F"/>
    <w:rsid w:val="007B4E49"/>
    <w:rsid w:val="007B7490"/>
    <w:rsid w:val="007C20BF"/>
    <w:rsid w:val="007C22E1"/>
    <w:rsid w:val="007C3313"/>
    <w:rsid w:val="007C34FF"/>
    <w:rsid w:val="007C43D3"/>
    <w:rsid w:val="007C55F7"/>
    <w:rsid w:val="007C6E21"/>
    <w:rsid w:val="007C7267"/>
    <w:rsid w:val="007D3574"/>
    <w:rsid w:val="007D38E2"/>
    <w:rsid w:val="007D4EF0"/>
    <w:rsid w:val="007D5EC2"/>
    <w:rsid w:val="007E1756"/>
    <w:rsid w:val="007E1D79"/>
    <w:rsid w:val="007E4AD5"/>
    <w:rsid w:val="007E599F"/>
    <w:rsid w:val="007E66C8"/>
    <w:rsid w:val="007F015E"/>
    <w:rsid w:val="007F1FCA"/>
    <w:rsid w:val="007F44F6"/>
    <w:rsid w:val="007F5FDA"/>
    <w:rsid w:val="007F68B5"/>
    <w:rsid w:val="007F6A1F"/>
    <w:rsid w:val="007F6F61"/>
    <w:rsid w:val="00801B75"/>
    <w:rsid w:val="00801C4C"/>
    <w:rsid w:val="00804F03"/>
    <w:rsid w:val="00807309"/>
    <w:rsid w:val="008073C3"/>
    <w:rsid w:val="008100C3"/>
    <w:rsid w:val="00810658"/>
    <w:rsid w:val="00811DC4"/>
    <w:rsid w:val="008168CF"/>
    <w:rsid w:val="008171AB"/>
    <w:rsid w:val="00817717"/>
    <w:rsid w:val="00820A18"/>
    <w:rsid w:val="00825370"/>
    <w:rsid w:val="0083007C"/>
    <w:rsid w:val="00831A03"/>
    <w:rsid w:val="0083629F"/>
    <w:rsid w:val="00840C7E"/>
    <w:rsid w:val="00844ACA"/>
    <w:rsid w:val="008470BB"/>
    <w:rsid w:val="00853D38"/>
    <w:rsid w:val="00856546"/>
    <w:rsid w:val="00860FB4"/>
    <w:rsid w:val="00862F52"/>
    <w:rsid w:val="0086398B"/>
    <w:rsid w:val="008647F4"/>
    <w:rsid w:val="0086668A"/>
    <w:rsid w:val="0087229E"/>
    <w:rsid w:val="00872387"/>
    <w:rsid w:val="00875895"/>
    <w:rsid w:val="00882030"/>
    <w:rsid w:val="00882744"/>
    <w:rsid w:val="00883E82"/>
    <w:rsid w:val="008901B7"/>
    <w:rsid w:val="00890C5F"/>
    <w:rsid w:val="00891A40"/>
    <w:rsid w:val="00891A90"/>
    <w:rsid w:val="0089280D"/>
    <w:rsid w:val="00893F92"/>
    <w:rsid w:val="008A0BCC"/>
    <w:rsid w:val="008A0CA2"/>
    <w:rsid w:val="008A14D6"/>
    <w:rsid w:val="008A3D35"/>
    <w:rsid w:val="008A431C"/>
    <w:rsid w:val="008A64DA"/>
    <w:rsid w:val="008A6A23"/>
    <w:rsid w:val="008A6B8B"/>
    <w:rsid w:val="008B1F25"/>
    <w:rsid w:val="008B37F6"/>
    <w:rsid w:val="008B52EE"/>
    <w:rsid w:val="008B696B"/>
    <w:rsid w:val="008B6C2D"/>
    <w:rsid w:val="008B7D2B"/>
    <w:rsid w:val="008C164F"/>
    <w:rsid w:val="008C5D3D"/>
    <w:rsid w:val="008D07D4"/>
    <w:rsid w:val="008D08BE"/>
    <w:rsid w:val="008D10D1"/>
    <w:rsid w:val="008D1B5D"/>
    <w:rsid w:val="008D2FBD"/>
    <w:rsid w:val="008D3052"/>
    <w:rsid w:val="008E719B"/>
    <w:rsid w:val="008E78F1"/>
    <w:rsid w:val="008E7923"/>
    <w:rsid w:val="008F19E2"/>
    <w:rsid w:val="008F4DAA"/>
    <w:rsid w:val="008F668C"/>
    <w:rsid w:val="008F7948"/>
    <w:rsid w:val="009006E4"/>
    <w:rsid w:val="00900EB4"/>
    <w:rsid w:val="00901702"/>
    <w:rsid w:val="0091230F"/>
    <w:rsid w:val="009141A9"/>
    <w:rsid w:val="0091454A"/>
    <w:rsid w:val="00914BE9"/>
    <w:rsid w:val="009150FC"/>
    <w:rsid w:val="0091570A"/>
    <w:rsid w:val="009168A4"/>
    <w:rsid w:val="00917770"/>
    <w:rsid w:val="00920D77"/>
    <w:rsid w:val="009224D6"/>
    <w:rsid w:val="00923FFD"/>
    <w:rsid w:val="009258A6"/>
    <w:rsid w:val="00931415"/>
    <w:rsid w:val="0094198F"/>
    <w:rsid w:val="009457DA"/>
    <w:rsid w:val="00946895"/>
    <w:rsid w:val="0095114A"/>
    <w:rsid w:val="009522B4"/>
    <w:rsid w:val="009526A7"/>
    <w:rsid w:val="009557D7"/>
    <w:rsid w:val="009644AA"/>
    <w:rsid w:val="00964F34"/>
    <w:rsid w:val="00970884"/>
    <w:rsid w:val="00971D43"/>
    <w:rsid w:val="00972E98"/>
    <w:rsid w:val="00976AA9"/>
    <w:rsid w:val="0098005D"/>
    <w:rsid w:val="009819F8"/>
    <w:rsid w:val="00983758"/>
    <w:rsid w:val="009846BE"/>
    <w:rsid w:val="00985F20"/>
    <w:rsid w:val="00986153"/>
    <w:rsid w:val="00986B5F"/>
    <w:rsid w:val="00990C0A"/>
    <w:rsid w:val="00994421"/>
    <w:rsid w:val="00996200"/>
    <w:rsid w:val="009A03DF"/>
    <w:rsid w:val="009A07EB"/>
    <w:rsid w:val="009A2FEE"/>
    <w:rsid w:val="009A504E"/>
    <w:rsid w:val="009A5C02"/>
    <w:rsid w:val="009B50FA"/>
    <w:rsid w:val="009B7BA7"/>
    <w:rsid w:val="009C25EB"/>
    <w:rsid w:val="009C3916"/>
    <w:rsid w:val="009C72B9"/>
    <w:rsid w:val="009D09C5"/>
    <w:rsid w:val="009D1833"/>
    <w:rsid w:val="009D75C3"/>
    <w:rsid w:val="009E2F81"/>
    <w:rsid w:val="009E3FA7"/>
    <w:rsid w:val="009E46A9"/>
    <w:rsid w:val="009E6A9E"/>
    <w:rsid w:val="009E6BE1"/>
    <w:rsid w:val="009F20D0"/>
    <w:rsid w:val="009F3897"/>
    <w:rsid w:val="009F40FC"/>
    <w:rsid w:val="009F534C"/>
    <w:rsid w:val="009F5DFB"/>
    <w:rsid w:val="00A00266"/>
    <w:rsid w:val="00A03BFF"/>
    <w:rsid w:val="00A04D9D"/>
    <w:rsid w:val="00A062C9"/>
    <w:rsid w:val="00A117DA"/>
    <w:rsid w:val="00A120D0"/>
    <w:rsid w:val="00A15EA6"/>
    <w:rsid w:val="00A16000"/>
    <w:rsid w:val="00A167C4"/>
    <w:rsid w:val="00A17890"/>
    <w:rsid w:val="00A20D38"/>
    <w:rsid w:val="00A251DE"/>
    <w:rsid w:val="00A34197"/>
    <w:rsid w:val="00A51408"/>
    <w:rsid w:val="00A53EE9"/>
    <w:rsid w:val="00A549B1"/>
    <w:rsid w:val="00A5554A"/>
    <w:rsid w:val="00A55E11"/>
    <w:rsid w:val="00A66718"/>
    <w:rsid w:val="00A67A5E"/>
    <w:rsid w:val="00A70CB5"/>
    <w:rsid w:val="00A70F81"/>
    <w:rsid w:val="00A71577"/>
    <w:rsid w:val="00A72E2E"/>
    <w:rsid w:val="00A73130"/>
    <w:rsid w:val="00A74F3E"/>
    <w:rsid w:val="00A77CCE"/>
    <w:rsid w:val="00A80AA8"/>
    <w:rsid w:val="00A8331E"/>
    <w:rsid w:val="00A85E2A"/>
    <w:rsid w:val="00A87AEC"/>
    <w:rsid w:val="00A905AF"/>
    <w:rsid w:val="00AA3A04"/>
    <w:rsid w:val="00AA56F3"/>
    <w:rsid w:val="00AA6094"/>
    <w:rsid w:val="00AA65AB"/>
    <w:rsid w:val="00AA677E"/>
    <w:rsid w:val="00AA73D7"/>
    <w:rsid w:val="00AA7C6C"/>
    <w:rsid w:val="00AB13D0"/>
    <w:rsid w:val="00AB419B"/>
    <w:rsid w:val="00AB474D"/>
    <w:rsid w:val="00AB638E"/>
    <w:rsid w:val="00AB67FC"/>
    <w:rsid w:val="00AB7B2B"/>
    <w:rsid w:val="00AB7EAE"/>
    <w:rsid w:val="00AC0011"/>
    <w:rsid w:val="00AC3DC1"/>
    <w:rsid w:val="00AC51F3"/>
    <w:rsid w:val="00AD071F"/>
    <w:rsid w:val="00AD0D8B"/>
    <w:rsid w:val="00AD2687"/>
    <w:rsid w:val="00AD52BC"/>
    <w:rsid w:val="00AE1A2A"/>
    <w:rsid w:val="00AE39C8"/>
    <w:rsid w:val="00AE5A6B"/>
    <w:rsid w:val="00AE67C2"/>
    <w:rsid w:val="00AF1460"/>
    <w:rsid w:val="00AF18A0"/>
    <w:rsid w:val="00AF3B9D"/>
    <w:rsid w:val="00AF4569"/>
    <w:rsid w:val="00AF46AF"/>
    <w:rsid w:val="00AF4BB6"/>
    <w:rsid w:val="00AF4DB0"/>
    <w:rsid w:val="00AF70AE"/>
    <w:rsid w:val="00AF76BE"/>
    <w:rsid w:val="00B01D72"/>
    <w:rsid w:val="00B03B3F"/>
    <w:rsid w:val="00B060BA"/>
    <w:rsid w:val="00B1005C"/>
    <w:rsid w:val="00B1096B"/>
    <w:rsid w:val="00B11475"/>
    <w:rsid w:val="00B11DFC"/>
    <w:rsid w:val="00B11F6F"/>
    <w:rsid w:val="00B12BFE"/>
    <w:rsid w:val="00B13D73"/>
    <w:rsid w:val="00B215A7"/>
    <w:rsid w:val="00B215C4"/>
    <w:rsid w:val="00B23DDB"/>
    <w:rsid w:val="00B24223"/>
    <w:rsid w:val="00B300E3"/>
    <w:rsid w:val="00B325E5"/>
    <w:rsid w:val="00B353AB"/>
    <w:rsid w:val="00B3679E"/>
    <w:rsid w:val="00B413C1"/>
    <w:rsid w:val="00B416B2"/>
    <w:rsid w:val="00B43F28"/>
    <w:rsid w:val="00B4485C"/>
    <w:rsid w:val="00B505BC"/>
    <w:rsid w:val="00B511CE"/>
    <w:rsid w:val="00B52B6E"/>
    <w:rsid w:val="00B56866"/>
    <w:rsid w:val="00B60B0B"/>
    <w:rsid w:val="00B617DF"/>
    <w:rsid w:val="00B61E3C"/>
    <w:rsid w:val="00B6215C"/>
    <w:rsid w:val="00B655AB"/>
    <w:rsid w:val="00B674F0"/>
    <w:rsid w:val="00B70258"/>
    <w:rsid w:val="00B7092E"/>
    <w:rsid w:val="00B720AE"/>
    <w:rsid w:val="00B72558"/>
    <w:rsid w:val="00B8180B"/>
    <w:rsid w:val="00B8652A"/>
    <w:rsid w:val="00B86F38"/>
    <w:rsid w:val="00B919A3"/>
    <w:rsid w:val="00B91E27"/>
    <w:rsid w:val="00B92486"/>
    <w:rsid w:val="00B94939"/>
    <w:rsid w:val="00B94B95"/>
    <w:rsid w:val="00B97A40"/>
    <w:rsid w:val="00BA1489"/>
    <w:rsid w:val="00BA17EF"/>
    <w:rsid w:val="00BA26B6"/>
    <w:rsid w:val="00BA74BA"/>
    <w:rsid w:val="00BA7EB9"/>
    <w:rsid w:val="00BB0C96"/>
    <w:rsid w:val="00BB11AC"/>
    <w:rsid w:val="00BB31CA"/>
    <w:rsid w:val="00BB3A66"/>
    <w:rsid w:val="00BB418C"/>
    <w:rsid w:val="00BB561A"/>
    <w:rsid w:val="00BC2560"/>
    <w:rsid w:val="00BC3F83"/>
    <w:rsid w:val="00BC4FC9"/>
    <w:rsid w:val="00BD1C77"/>
    <w:rsid w:val="00BD38A1"/>
    <w:rsid w:val="00BE5A68"/>
    <w:rsid w:val="00BF20C9"/>
    <w:rsid w:val="00BF487C"/>
    <w:rsid w:val="00BF6F65"/>
    <w:rsid w:val="00BF740A"/>
    <w:rsid w:val="00C00657"/>
    <w:rsid w:val="00C02C37"/>
    <w:rsid w:val="00C04D91"/>
    <w:rsid w:val="00C071C3"/>
    <w:rsid w:val="00C105A0"/>
    <w:rsid w:val="00C146CE"/>
    <w:rsid w:val="00C15DE8"/>
    <w:rsid w:val="00C24AFB"/>
    <w:rsid w:val="00C25800"/>
    <w:rsid w:val="00C264F5"/>
    <w:rsid w:val="00C329A7"/>
    <w:rsid w:val="00C33E75"/>
    <w:rsid w:val="00C34238"/>
    <w:rsid w:val="00C3767E"/>
    <w:rsid w:val="00C410B9"/>
    <w:rsid w:val="00C4127D"/>
    <w:rsid w:val="00C45A32"/>
    <w:rsid w:val="00C4694F"/>
    <w:rsid w:val="00C54787"/>
    <w:rsid w:val="00C567CA"/>
    <w:rsid w:val="00C6095E"/>
    <w:rsid w:val="00C61EB9"/>
    <w:rsid w:val="00C62545"/>
    <w:rsid w:val="00C634EF"/>
    <w:rsid w:val="00C65312"/>
    <w:rsid w:val="00C65F91"/>
    <w:rsid w:val="00C6623D"/>
    <w:rsid w:val="00C662D8"/>
    <w:rsid w:val="00C67D93"/>
    <w:rsid w:val="00C701EB"/>
    <w:rsid w:val="00C76ECE"/>
    <w:rsid w:val="00C82D90"/>
    <w:rsid w:val="00C84201"/>
    <w:rsid w:val="00C852C6"/>
    <w:rsid w:val="00C857D7"/>
    <w:rsid w:val="00C864E4"/>
    <w:rsid w:val="00CA1902"/>
    <w:rsid w:val="00CA2D72"/>
    <w:rsid w:val="00CA386A"/>
    <w:rsid w:val="00CA6CD9"/>
    <w:rsid w:val="00CA7659"/>
    <w:rsid w:val="00CB2047"/>
    <w:rsid w:val="00CB406D"/>
    <w:rsid w:val="00CC0C84"/>
    <w:rsid w:val="00CC18E8"/>
    <w:rsid w:val="00CC205F"/>
    <w:rsid w:val="00CC4ABE"/>
    <w:rsid w:val="00CC6103"/>
    <w:rsid w:val="00CC6D4D"/>
    <w:rsid w:val="00CD1A2C"/>
    <w:rsid w:val="00CD2EE5"/>
    <w:rsid w:val="00CD339C"/>
    <w:rsid w:val="00CD5593"/>
    <w:rsid w:val="00CD5FEC"/>
    <w:rsid w:val="00CD6976"/>
    <w:rsid w:val="00CD755B"/>
    <w:rsid w:val="00CD75B2"/>
    <w:rsid w:val="00CE585B"/>
    <w:rsid w:val="00CE5ABC"/>
    <w:rsid w:val="00CE703A"/>
    <w:rsid w:val="00CF065E"/>
    <w:rsid w:val="00CF0E91"/>
    <w:rsid w:val="00CF1908"/>
    <w:rsid w:val="00CF5965"/>
    <w:rsid w:val="00CF6C84"/>
    <w:rsid w:val="00D03064"/>
    <w:rsid w:val="00D05892"/>
    <w:rsid w:val="00D05A30"/>
    <w:rsid w:val="00D06763"/>
    <w:rsid w:val="00D1076C"/>
    <w:rsid w:val="00D112FF"/>
    <w:rsid w:val="00D1261E"/>
    <w:rsid w:val="00D17C97"/>
    <w:rsid w:val="00D21CEE"/>
    <w:rsid w:val="00D2530C"/>
    <w:rsid w:val="00D2623F"/>
    <w:rsid w:val="00D273CA"/>
    <w:rsid w:val="00D31423"/>
    <w:rsid w:val="00D334D5"/>
    <w:rsid w:val="00D34A1E"/>
    <w:rsid w:val="00D36729"/>
    <w:rsid w:val="00D4054B"/>
    <w:rsid w:val="00D41C96"/>
    <w:rsid w:val="00D430F0"/>
    <w:rsid w:val="00D45A54"/>
    <w:rsid w:val="00D5231D"/>
    <w:rsid w:val="00D54160"/>
    <w:rsid w:val="00D56EFF"/>
    <w:rsid w:val="00D57D90"/>
    <w:rsid w:val="00D617CE"/>
    <w:rsid w:val="00D65FD5"/>
    <w:rsid w:val="00D66F9D"/>
    <w:rsid w:val="00D67A9B"/>
    <w:rsid w:val="00D70173"/>
    <w:rsid w:val="00D706F2"/>
    <w:rsid w:val="00D70821"/>
    <w:rsid w:val="00D714D4"/>
    <w:rsid w:val="00D729C5"/>
    <w:rsid w:val="00D76599"/>
    <w:rsid w:val="00D800D3"/>
    <w:rsid w:val="00D826D4"/>
    <w:rsid w:val="00D85B0A"/>
    <w:rsid w:val="00D878C3"/>
    <w:rsid w:val="00D912CC"/>
    <w:rsid w:val="00D952D0"/>
    <w:rsid w:val="00D9678E"/>
    <w:rsid w:val="00DA05EE"/>
    <w:rsid w:val="00DA312D"/>
    <w:rsid w:val="00DA356B"/>
    <w:rsid w:val="00DA4CB8"/>
    <w:rsid w:val="00DA56AE"/>
    <w:rsid w:val="00DB0233"/>
    <w:rsid w:val="00DB08CE"/>
    <w:rsid w:val="00DC1A8C"/>
    <w:rsid w:val="00DC2210"/>
    <w:rsid w:val="00DC2AD1"/>
    <w:rsid w:val="00DC3928"/>
    <w:rsid w:val="00DC7BA4"/>
    <w:rsid w:val="00DD161B"/>
    <w:rsid w:val="00DD3463"/>
    <w:rsid w:val="00DD5FF6"/>
    <w:rsid w:val="00DD69AB"/>
    <w:rsid w:val="00DE1F43"/>
    <w:rsid w:val="00DE216E"/>
    <w:rsid w:val="00DE3F51"/>
    <w:rsid w:val="00DE4297"/>
    <w:rsid w:val="00DE5D16"/>
    <w:rsid w:val="00DF10CD"/>
    <w:rsid w:val="00DF160F"/>
    <w:rsid w:val="00DF3D40"/>
    <w:rsid w:val="00DF4409"/>
    <w:rsid w:val="00E016D7"/>
    <w:rsid w:val="00E079DF"/>
    <w:rsid w:val="00E13F64"/>
    <w:rsid w:val="00E13F78"/>
    <w:rsid w:val="00E14F60"/>
    <w:rsid w:val="00E15831"/>
    <w:rsid w:val="00E240C0"/>
    <w:rsid w:val="00E26282"/>
    <w:rsid w:val="00E26E5F"/>
    <w:rsid w:val="00E27547"/>
    <w:rsid w:val="00E2762D"/>
    <w:rsid w:val="00E31E75"/>
    <w:rsid w:val="00E32490"/>
    <w:rsid w:val="00E32BD3"/>
    <w:rsid w:val="00E345C5"/>
    <w:rsid w:val="00E36F0F"/>
    <w:rsid w:val="00E36F9F"/>
    <w:rsid w:val="00E40F20"/>
    <w:rsid w:val="00E4138F"/>
    <w:rsid w:val="00E435DD"/>
    <w:rsid w:val="00E445C1"/>
    <w:rsid w:val="00E4571F"/>
    <w:rsid w:val="00E45C13"/>
    <w:rsid w:val="00E4767B"/>
    <w:rsid w:val="00E5411B"/>
    <w:rsid w:val="00E57F9C"/>
    <w:rsid w:val="00E606DE"/>
    <w:rsid w:val="00E6335B"/>
    <w:rsid w:val="00E64C13"/>
    <w:rsid w:val="00E67921"/>
    <w:rsid w:val="00E71A5B"/>
    <w:rsid w:val="00E73509"/>
    <w:rsid w:val="00E742F6"/>
    <w:rsid w:val="00E7488E"/>
    <w:rsid w:val="00E768E5"/>
    <w:rsid w:val="00E76A92"/>
    <w:rsid w:val="00E8199A"/>
    <w:rsid w:val="00E867ED"/>
    <w:rsid w:val="00E87C90"/>
    <w:rsid w:val="00E92621"/>
    <w:rsid w:val="00E9695D"/>
    <w:rsid w:val="00EA19A6"/>
    <w:rsid w:val="00EA4B2C"/>
    <w:rsid w:val="00EA548F"/>
    <w:rsid w:val="00EA7883"/>
    <w:rsid w:val="00EB4F3B"/>
    <w:rsid w:val="00EB5679"/>
    <w:rsid w:val="00EB635F"/>
    <w:rsid w:val="00EB68C1"/>
    <w:rsid w:val="00EC7DAA"/>
    <w:rsid w:val="00EC7DDD"/>
    <w:rsid w:val="00ED23F3"/>
    <w:rsid w:val="00ED2C73"/>
    <w:rsid w:val="00ED2EDC"/>
    <w:rsid w:val="00EE2ADA"/>
    <w:rsid w:val="00EE3CA3"/>
    <w:rsid w:val="00EE4A6D"/>
    <w:rsid w:val="00EF0D5E"/>
    <w:rsid w:val="00EF11CA"/>
    <w:rsid w:val="00EF579D"/>
    <w:rsid w:val="00F03E46"/>
    <w:rsid w:val="00F07061"/>
    <w:rsid w:val="00F11FC7"/>
    <w:rsid w:val="00F14A74"/>
    <w:rsid w:val="00F1594A"/>
    <w:rsid w:val="00F15ED8"/>
    <w:rsid w:val="00F166D3"/>
    <w:rsid w:val="00F209C0"/>
    <w:rsid w:val="00F21208"/>
    <w:rsid w:val="00F246D0"/>
    <w:rsid w:val="00F260BB"/>
    <w:rsid w:val="00F27853"/>
    <w:rsid w:val="00F34AB8"/>
    <w:rsid w:val="00F37298"/>
    <w:rsid w:val="00F41216"/>
    <w:rsid w:val="00F4124B"/>
    <w:rsid w:val="00F44C8B"/>
    <w:rsid w:val="00F455F0"/>
    <w:rsid w:val="00F458C2"/>
    <w:rsid w:val="00F506C4"/>
    <w:rsid w:val="00F511BA"/>
    <w:rsid w:val="00F6632A"/>
    <w:rsid w:val="00F66E99"/>
    <w:rsid w:val="00F70E6E"/>
    <w:rsid w:val="00F70E9D"/>
    <w:rsid w:val="00F73F8E"/>
    <w:rsid w:val="00F763B9"/>
    <w:rsid w:val="00F77E80"/>
    <w:rsid w:val="00F814DF"/>
    <w:rsid w:val="00F81DD1"/>
    <w:rsid w:val="00F83CDF"/>
    <w:rsid w:val="00F85073"/>
    <w:rsid w:val="00F85753"/>
    <w:rsid w:val="00F86663"/>
    <w:rsid w:val="00F9029D"/>
    <w:rsid w:val="00F90650"/>
    <w:rsid w:val="00F9136C"/>
    <w:rsid w:val="00F91BDE"/>
    <w:rsid w:val="00F93379"/>
    <w:rsid w:val="00F977A8"/>
    <w:rsid w:val="00F97E8E"/>
    <w:rsid w:val="00FA652A"/>
    <w:rsid w:val="00FB0699"/>
    <w:rsid w:val="00FB2D03"/>
    <w:rsid w:val="00FB5299"/>
    <w:rsid w:val="00FB59DE"/>
    <w:rsid w:val="00FB7BD4"/>
    <w:rsid w:val="00FC2B55"/>
    <w:rsid w:val="00FC4926"/>
    <w:rsid w:val="00FC53BF"/>
    <w:rsid w:val="00FC7B5F"/>
    <w:rsid w:val="00FD58F2"/>
    <w:rsid w:val="00FD787A"/>
    <w:rsid w:val="00FE0C9D"/>
    <w:rsid w:val="00FE305B"/>
    <w:rsid w:val="00FE4A20"/>
    <w:rsid w:val="00FE73DB"/>
    <w:rsid w:val="00FE7763"/>
    <w:rsid w:val="00FF24F7"/>
    <w:rsid w:val="00FF3921"/>
    <w:rsid w:val="00FF4739"/>
    <w:rsid w:val="00FF6377"/>
    <w:rsid w:val="00FF64EF"/>
    <w:rsid w:val="00FF65E8"/>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3D4C9"/>
  <w15:chartTrackingRefBased/>
  <w15:docId w15:val="{852D0D75-5297-4920-88FE-AE37788C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B5"/>
    <w:pPr>
      <w:spacing w:after="0" w:line="240" w:lineRule="auto"/>
    </w:pPr>
    <w:rPr>
      <w:rFonts w:ascii="Calibri" w:eastAsia="Times New Roman" w:hAnsi="Calibri" w:cs="Times New Roman"/>
      <w:szCs w:val="24"/>
    </w:rPr>
  </w:style>
  <w:style w:type="paragraph" w:styleId="Heading1">
    <w:name w:val="heading 1"/>
    <w:basedOn w:val="Normal"/>
    <w:link w:val="Heading1Char"/>
    <w:uiPriority w:val="9"/>
    <w:qFormat/>
    <w:rsid w:val="00B674F0"/>
    <w:pPr>
      <w:numPr>
        <w:numId w:val="1"/>
      </w:numPr>
      <w:tabs>
        <w:tab w:val="right" w:pos="9360"/>
        <w:tab w:val="right" w:pos="10080"/>
      </w:tabs>
      <w:spacing w:before="100" w:after="60" w:line="276" w:lineRule="auto"/>
      <w:outlineLvl w:val="0"/>
    </w:pPr>
    <w:rPr>
      <w:rFonts w:asciiTheme="minorHAnsi" w:hAnsiTheme="minorHAnsi" w:cstheme="minorHAnsi"/>
      <w:b/>
      <w:bCs/>
      <w:szCs w:val="22"/>
    </w:rPr>
  </w:style>
  <w:style w:type="paragraph" w:styleId="Heading2">
    <w:name w:val="heading 2"/>
    <w:basedOn w:val="Heading1"/>
    <w:link w:val="Heading2Char"/>
    <w:uiPriority w:val="9"/>
    <w:unhideWhenUsed/>
    <w:qFormat/>
    <w:rsid w:val="00B674F0"/>
    <w:pPr>
      <w:numPr>
        <w:ilvl w:val="1"/>
      </w:numPr>
      <w:tabs>
        <w:tab w:val="clear" w:pos="9360"/>
      </w:tabs>
      <w:spacing w:before="60"/>
      <w:outlineLvl w:val="1"/>
    </w:pPr>
    <w:rPr>
      <w:b w:val="0"/>
      <w:bCs w:val="0"/>
    </w:rPr>
  </w:style>
  <w:style w:type="paragraph" w:styleId="Heading3">
    <w:name w:val="heading 3"/>
    <w:basedOn w:val="Heading2"/>
    <w:link w:val="Heading3Char"/>
    <w:uiPriority w:val="99"/>
    <w:qFormat/>
    <w:rsid w:val="00B674F0"/>
    <w:pPr>
      <w:numPr>
        <w:ilvl w:val="2"/>
      </w:numPr>
      <w:outlineLvl w:val="2"/>
    </w:pPr>
  </w:style>
  <w:style w:type="paragraph" w:styleId="Heading4">
    <w:name w:val="heading 4"/>
    <w:basedOn w:val="Heading3"/>
    <w:link w:val="Heading4Char"/>
    <w:uiPriority w:val="9"/>
    <w:unhideWhenUsed/>
    <w:qFormat/>
    <w:rsid w:val="00B674F0"/>
    <w:pPr>
      <w:numPr>
        <w:ilvl w:val="3"/>
      </w:numPr>
      <w:outlineLvl w:val="3"/>
    </w:pPr>
  </w:style>
  <w:style w:type="paragraph" w:styleId="Heading5">
    <w:name w:val="heading 5"/>
    <w:basedOn w:val="Heading4"/>
    <w:next w:val="Normal"/>
    <w:link w:val="Heading5Char"/>
    <w:uiPriority w:val="9"/>
    <w:unhideWhenUsed/>
    <w:qFormat/>
    <w:rsid w:val="00B674F0"/>
    <w:pPr>
      <w:numPr>
        <w:ilvl w:val="4"/>
      </w:numPr>
      <w:ind w:left="1710"/>
      <w:outlineLvl w:val="4"/>
    </w:pPr>
  </w:style>
  <w:style w:type="paragraph" w:styleId="Heading8">
    <w:name w:val="heading 8"/>
    <w:basedOn w:val="Normal"/>
    <w:next w:val="Normal"/>
    <w:link w:val="Heading8Char"/>
    <w:uiPriority w:val="99"/>
    <w:qFormat/>
    <w:rsid w:val="00220BB9"/>
    <w:pPr>
      <w:keepNext/>
      <w:widowControl w:val="0"/>
      <w:numPr>
        <w:ilvl w:val="1"/>
        <w:numId w:val="7"/>
      </w:numPr>
      <w:tabs>
        <w:tab w:val="num" w:pos="2430"/>
      </w:tabs>
      <w:autoSpaceDE w:val="0"/>
      <w:autoSpaceDN w:val="0"/>
      <w:spacing w:after="120"/>
      <w:ind w:firstLine="540"/>
      <w:jc w:val="both"/>
      <w:outlineLvl w:val="7"/>
    </w:pPr>
    <w:rPr>
      <w:rFonts w:ascii="Arial" w:hAnsi="Arial" w:cs="Arial"/>
      <w:sz w:val="28"/>
      <w:szCs w:val="28"/>
    </w:rPr>
  </w:style>
  <w:style w:type="paragraph" w:styleId="Heading9">
    <w:name w:val="heading 9"/>
    <w:basedOn w:val="Normal"/>
    <w:next w:val="Normal"/>
    <w:link w:val="Heading9Char"/>
    <w:uiPriority w:val="99"/>
    <w:qFormat/>
    <w:rsid w:val="00220BB9"/>
    <w:pPr>
      <w:keepNext/>
      <w:widowControl w:val="0"/>
      <w:numPr>
        <w:numId w:val="7"/>
      </w:numPr>
      <w:tabs>
        <w:tab w:val="num" w:pos="0"/>
      </w:tabs>
      <w:autoSpaceDE w:val="0"/>
      <w:autoSpaceDN w:val="0"/>
      <w:spacing w:after="120"/>
      <w:jc w:val="both"/>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74F0"/>
    <w:rPr>
      <w:rFonts w:eastAsia="Times New Roman" w:cstheme="minorHAnsi"/>
    </w:rPr>
  </w:style>
  <w:style w:type="paragraph" w:styleId="ListParagraph">
    <w:name w:val="List Paragraph"/>
    <w:basedOn w:val="Normal"/>
    <w:uiPriority w:val="34"/>
    <w:qFormat/>
    <w:rsid w:val="005E31B5"/>
    <w:pPr>
      <w:ind w:left="360"/>
    </w:pPr>
    <w:rPr>
      <w:rFonts w:asciiTheme="minorHAnsi" w:hAnsiTheme="minorHAnsi" w:cstheme="minorHAnsi"/>
      <w:bCs/>
      <w:szCs w:val="22"/>
    </w:rPr>
  </w:style>
  <w:style w:type="paragraph" w:styleId="Footer">
    <w:name w:val="footer"/>
    <w:basedOn w:val="Normal"/>
    <w:link w:val="FooterChar"/>
    <w:uiPriority w:val="99"/>
    <w:unhideWhenUsed/>
    <w:rsid w:val="003B4216"/>
    <w:pPr>
      <w:tabs>
        <w:tab w:val="center" w:pos="4680"/>
        <w:tab w:val="right" w:pos="9360"/>
      </w:tabs>
    </w:pPr>
  </w:style>
  <w:style w:type="character" w:customStyle="1" w:styleId="FooterChar">
    <w:name w:val="Footer Char"/>
    <w:basedOn w:val="DefaultParagraphFont"/>
    <w:link w:val="Footer"/>
    <w:uiPriority w:val="99"/>
    <w:rsid w:val="003B421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rsid w:val="005E31B5"/>
    <w:rPr>
      <w:rFonts w:ascii="Calibri" w:eastAsia="Times New Roman" w:hAnsi="Calibri" w:cs="Times New Roman"/>
      <w:szCs w:val="24"/>
    </w:rPr>
  </w:style>
  <w:style w:type="paragraph" w:styleId="NoSpacing">
    <w:name w:val="No Spacing"/>
    <w:basedOn w:val="Normal"/>
    <w:link w:val="NoSpacingChar"/>
    <w:uiPriority w:val="1"/>
    <w:qFormat/>
    <w:rsid w:val="005E31B5"/>
  </w:style>
  <w:style w:type="character" w:styleId="Hyperlink">
    <w:name w:val="Hyperlink"/>
    <w:basedOn w:val="DefaultParagraphFont"/>
    <w:uiPriority w:val="99"/>
    <w:unhideWhenUsed/>
    <w:rsid w:val="00817717"/>
    <w:rPr>
      <w:color w:val="0563C1" w:themeColor="hyperlink"/>
      <w:u w:val="single"/>
    </w:rPr>
  </w:style>
  <w:style w:type="character" w:customStyle="1" w:styleId="Heading1Char">
    <w:name w:val="Heading 1 Char"/>
    <w:basedOn w:val="DefaultParagraphFont"/>
    <w:link w:val="Heading1"/>
    <w:uiPriority w:val="9"/>
    <w:rsid w:val="00B674F0"/>
    <w:rPr>
      <w:rFonts w:eastAsia="Times New Roman" w:cstheme="minorHAnsi"/>
      <w:b/>
      <w:bCs/>
    </w:rPr>
  </w:style>
  <w:style w:type="paragraph" w:styleId="Revision">
    <w:name w:val="Revision"/>
    <w:hidden/>
    <w:uiPriority w:val="99"/>
    <w:semiHidden/>
    <w:rsid w:val="00923FF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F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74F0"/>
    <w:rPr>
      <w:rFonts w:eastAsia="Times New Roman" w:cstheme="minorHAnsi"/>
    </w:rPr>
  </w:style>
  <w:style w:type="character" w:customStyle="1" w:styleId="Heading4Char">
    <w:name w:val="Heading 4 Char"/>
    <w:basedOn w:val="DefaultParagraphFont"/>
    <w:link w:val="Heading4"/>
    <w:uiPriority w:val="9"/>
    <w:rsid w:val="00B674F0"/>
    <w:rPr>
      <w:rFonts w:eastAsia="Times New Roman" w:cstheme="minorHAnsi"/>
    </w:rPr>
  </w:style>
  <w:style w:type="paragraph" w:styleId="Header">
    <w:name w:val="header"/>
    <w:basedOn w:val="Normal"/>
    <w:link w:val="HeaderChar"/>
    <w:uiPriority w:val="99"/>
    <w:unhideWhenUsed/>
    <w:rsid w:val="001465C9"/>
    <w:pPr>
      <w:tabs>
        <w:tab w:val="center" w:pos="4680"/>
        <w:tab w:val="right" w:pos="9360"/>
      </w:tabs>
    </w:pPr>
  </w:style>
  <w:style w:type="character" w:customStyle="1" w:styleId="HeaderChar">
    <w:name w:val="Header Char"/>
    <w:basedOn w:val="DefaultParagraphFont"/>
    <w:link w:val="Header"/>
    <w:uiPriority w:val="99"/>
    <w:rsid w:val="001465C9"/>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C6095E"/>
    <w:rPr>
      <w:sz w:val="16"/>
      <w:szCs w:val="16"/>
    </w:rPr>
  </w:style>
  <w:style w:type="paragraph" w:styleId="CommentText">
    <w:name w:val="annotation text"/>
    <w:basedOn w:val="Normal"/>
    <w:link w:val="CommentTextChar"/>
    <w:uiPriority w:val="99"/>
    <w:unhideWhenUsed/>
    <w:rsid w:val="00C6095E"/>
    <w:rPr>
      <w:sz w:val="20"/>
      <w:szCs w:val="20"/>
    </w:rPr>
  </w:style>
  <w:style w:type="character" w:customStyle="1" w:styleId="CommentTextChar">
    <w:name w:val="Comment Text Char"/>
    <w:basedOn w:val="DefaultParagraphFont"/>
    <w:link w:val="CommentText"/>
    <w:uiPriority w:val="99"/>
    <w:rsid w:val="00C6095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095E"/>
    <w:rPr>
      <w:b/>
      <w:bCs/>
    </w:rPr>
  </w:style>
  <w:style w:type="character" w:customStyle="1" w:styleId="CommentSubjectChar">
    <w:name w:val="Comment Subject Char"/>
    <w:basedOn w:val="CommentTextChar"/>
    <w:link w:val="CommentSubject"/>
    <w:uiPriority w:val="99"/>
    <w:semiHidden/>
    <w:rsid w:val="00C6095E"/>
    <w:rPr>
      <w:rFonts w:ascii="Calibri" w:eastAsia="Times New Roman" w:hAnsi="Calibri" w:cs="Times New Roman"/>
      <w:b/>
      <w:bCs/>
      <w:sz w:val="20"/>
      <w:szCs w:val="20"/>
    </w:rPr>
  </w:style>
  <w:style w:type="paragraph" w:styleId="PlainText">
    <w:name w:val="Plain Text"/>
    <w:basedOn w:val="Normal"/>
    <w:link w:val="PlainTextChar"/>
    <w:uiPriority w:val="99"/>
    <w:semiHidden/>
    <w:unhideWhenUsed/>
    <w:rsid w:val="0091230F"/>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91230F"/>
    <w:rPr>
      <w:rFonts w:ascii="Calibri" w:hAnsi="Calibri"/>
      <w:kern w:val="2"/>
      <w:szCs w:val="21"/>
      <w14:ligatures w14:val="standardContextual"/>
    </w:rPr>
  </w:style>
  <w:style w:type="character" w:styleId="UnresolvedMention">
    <w:name w:val="Unresolved Mention"/>
    <w:basedOn w:val="DefaultParagraphFont"/>
    <w:uiPriority w:val="99"/>
    <w:semiHidden/>
    <w:unhideWhenUsed/>
    <w:rsid w:val="00160BA7"/>
    <w:rPr>
      <w:color w:val="605E5C"/>
      <w:shd w:val="clear" w:color="auto" w:fill="E1DFDD"/>
    </w:rPr>
  </w:style>
  <w:style w:type="character" w:customStyle="1" w:styleId="Heading5Char">
    <w:name w:val="Heading 5 Char"/>
    <w:basedOn w:val="DefaultParagraphFont"/>
    <w:link w:val="Heading5"/>
    <w:uiPriority w:val="9"/>
    <w:rsid w:val="00B674F0"/>
    <w:rPr>
      <w:rFonts w:eastAsia="Times New Roman" w:cstheme="minorHAnsi"/>
    </w:rPr>
  </w:style>
  <w:style w:type="character" w:customStyle="1" w:styleId="Heading8Char">
    <w:name w:val="Heading 8 Char"/>
    <w:basedOn w:val="DefaultParagraphFont"/>
    <w:link w:val="Heading8"/>
    <w:uiPriority w:val="99"/>
    <w:rsid w:val="00220BB9"/>
    <w:rPr>
      <w:rFonts w:ascii="Arial" w:eastAsia="Times New Roman" w:hAnsi="Arial" w:cs="Arial"/>
      <w:sz w:val="28"/>
      <w:szCs w:val="28"/>
    </w:rPr>
  </w:style>
  <w:style w:type="character" w:customStyle="1" w:styleId="Heading9Char">
    <w:name w:val="Heading 9 Char"/>
    <w:basedOn w:val="DefaultParagraphFont"/>
    <w:link w:val="Heading9"/>
    <w:uiPriority w:val="99"/>
    <w:rsid w:val="00220BB9"/>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5178">
      <w:bodyDiv w:val="1"/>
      <w:marLeft w:val="0"/>
      <w:marRight w:val="0"/>
      <w:marTop w:val="0"/>
      <w:marBottom w:val="0"/>
      <w:divBdr>
        <w:top w:val="none" w:sz="0" w:space="0" w:color="auto"/>
        <w:left w:val="none" w:sz="0" w:space="0" w:color="auto"/>
        <w:bottom w:val="none" w:sz="0" w:space="0" w:color="auto"/>
        <w:right w:val="none" w:sz="0" w:space="0" w:color="auto"/>
      </w:divBdr>
    </w:div>
    <w:div w:id="79714155">
      <w:bodyDiv w:val="1"/>
      <w:marLeft w:val="0"/>
      <w:marRight w:val="0"/>
      <w:marTop w:val="0"/>
      <w:marBottom w:val="0"/>
      <w:divBdr>
        <w:top w:val="none" w:sz="0" w:space="0" w:color="auto"/>
        <w:left w:val="none" w:sz="0" w:space="0" w:color="auto"/>
        <w:bottom w:val="none" w:sz="0" w:space="0" w:color="auto"/>
        <w:right w:val="none" w:sz="0" w:space="0" w:color="auto"/>
      </w:divBdr>
      <w:divsChild>
        <w:div w:id="2026208839">
          <w:marLeft w:val="0"/>
          <w:marRight w:val="0"/>
          <w:marTop w:val="0"/>
          <w:marBottom w:val="0"/>
          <w:divBdr>
            <w:top w:val="none" w:sz="0" w:space="0" w:color="auto"/>
            <w:left w:val="none" w:sz="0" w:space="0" w:color="auto"/>
            <w:bottom w:val="none" w:sz="0" w:space="0" w:color="auto"/>
            <w:right w:val="none" w:sz="0" w:space="0" w:color="auto"/>
          </w:divBdr>
          <w:divsChild>
            <w:div w:id="1416828509">
              <w:marLeft w:val="0"/>
              <w:marRight w:val="0"/>
              <w:marTop w:val="0"/>
              <w:marBottom w:val="0"/>
              <w:divBdr>
                <w:top w:val="none" w:sz="0" w:space="0" w:color="auto"/>
                <w:left w:val="none" w:sz="0" w:space="0" w:color="auto"/>
                <w:bottom w:val="none" w:sz="0" w:space="0" w:color="auto"/>
                <w:right w:val="none" w:sz="0" w:space="0" w:color="auto"/>
              </w:divBdr>
              <w:divsChild>
                <w:div w:id="49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1800">
      <w:bodyDiv w:val="1"/>
      <w:marLeft w:val="0"/>
      <w:marRight w:val="0"/>
      <w:marTop w:val="0"/>
      <w:marBottom w:val="0"/>
      <w:divBdr>
        <w:top w:val="none" w:sz="0" w:space="0" w:color="auto"/>
        <w:left w:val="none" w:sz="0" w:space="0" w:color="auto"/>
        <w:bottom w:val="none" w:sz="0" w:space="0" w:color="auto"/>
        <w:right w:val="none" w:sz="0" w:space="0" w:color="auto"/>
      </w:divBdr>
      <w:divsChild>
        <w:div w:id="729496403">
          <w:marLeft w:val="0"/>
          <w:marRight w:val="0"/>
          <w:marTop w:val="0"/>
          <w:marBottom w:val="0"/>
          <w:divBdr>
            <w:top w:val="none" w:sz="0" w:space="0" w:color="auto"/>
            <w:left w:val="none" w:sz="0" w:space="0" w:color="auto"/>
            <w:bottom w:val="none" w:sz="0" w:space="0" w:color="auto"/>
            <w:right w:val="none" w:sz="0" w:space="0" w:color="auto"/>
          </w:divBdr>
          <w:divsChild>
            <w:div w:id="1887333541">
              <w:marLeft w:val="0"/>
              <w:marRight w:val="0"/>
              <w:marTop w:val="0"/>
              <w:marBottom w:val="0"/>
              <w:divBdr>
                <w:top w:val="none" w:sz="0" w:space="0" w:color="auto"/>
                <w:left w:val="none" w:sz="0" w:space="0" w:color="auto"/>
                <w:bottom w:val="none" w:sz="0" w:space="0" w:color="auto"/>
                <w:right w:val="none" w:sz="0" w:space="0" w:color="auto"/>
              </w:divBdr>
              <w:divsChild>
                <w:div w:id="3582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730">
      <w:bodyDiv w:val="1"/>
      <w:marLeft w:val="0"/>
      <w:marRight w:val="0"/>
      <w:marTop w:val="0"/>
      <w:marBottom w:val="0"/>
      <w:divBdr>
        <w:top w:val="none" w:sz="0" w:space="0" w:color="auto"/>
        <w:left w:val="none" w:sz="0" w:space="0" w:color="auto"/>
        <w:bottom w:val="none" w:sz="0" w:space="0" w:color="auto"/>
        <w:right w:val="none" w:sz="0" w:space="0" w:color="auto"/>
      </w:divBdr>
      <w:divsChild>
        <w:div w:id="233970747">
          <w:marLeft w:val="0"/>
          <w:marRight w:val="0"/>
          <w:marTop w:val="0"/>
          <w:marBottom w:val="0"/>
          <w:divBdr>
            <w:top w:val="none" w:sz="0" w:space="0" w:color="auto"/>
            <w:left w:val="none" w:sz="0" w:space="0" w:color="auto"/>
            <w:bottom w:val="none" w:sz="0" w:space="0" w:color="auto"/>
            <w:right w:val="none" w:sz="0" w:space="0" w:color="auto"/>
          </w:divBdr>
          <w:divsChild>
            <w:div w:id="105782281">
              <w:marLeft w:val="0"/>
              <w:marRight w:val="0"/>
              <w:marTop w:val="0"/>
              <w:marBottom w:val="0"/>
              <w:divBdr>
                <w:top w:val="none" w:sz="0" w:space="0" w:color="auto"/>
                <w:left w:val="none" w:sz="0" w:space="0" w:color="auto"/>
                <w:bottom w:val="none" w:sz="0" w:space="0" w:color="auto"/>
                <w:right w:val="none" w:sz="0" w:space="0" w:color="auto"/>
              </w:divBdr>
              <w:divsChild>
                <w:div w:id="12790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596">
      <w:bodyDiv w:val="1"/>
      <w:marLeft w:val="0"/>
      <w:marRight w:val="0"/>
      <w:marTop w:val="0"/>
      <w:marBottom w:val="0"/>
      <w:divBdr>
        <w:top w:val="none" w:sz="0" w:space="0" w:color="auto"/>
        <w:left w:val="none" w:sz="0" w:space="0" w:color="auto"/>
        <w:bottom w:val="none" w:sz="0" w:space="0" w:color="auto"/>
        <w:right w:val="none" w:sz="0" w:space="0" w:color="auto"/>
      </w:divBdr>
    </w:div>
    <w:div w:id="218518198">
      <w:bodyDiv w:val="1"/>
      <w:marLeft w:val="0"/>
      <w:marRight w:val="0"/>
      <w:marTop w:val="0"/>
      <w:marBottom w:val="0"/>
      <w:divBdr>
        <w:top w:val="none" w:sz="0" w:space="0" w:color="auto"/>
        <w:left w:val="none" w:sz="0" w:space="0" w:color="auto"/>
        <w:bottom w:val="none" w:sz="0" w:space="0" w:color="auto"/>
        <w:right w:val="none" w:sz="0" w:space="0" w:color="auto"/>
      </w:divBdr>
    </w:div>
    <w:div w:id="262420903">
      <w:bodyDiv w:val="1"/>
      <w:marLeft w:val="0"/>
      <w:marRight w:val="0"/>
      <w:marTop w:val="0"/>
      <w:marBottom w:val="0"/>
      <w:divBdr>
        <w:top w:val="none" w:sz="0" w:space="0" w:color="auto"/>
        <w:left w:val="none" w:sz="0" w:space="0" w:color="auto"/>
        <w:bottom w:val="none" w:sz="0" w:space="0" w:color="auto"/>
        <w:right w:val="none" w:sz="0" w:space="0" w:color="auto"/>
      </w:divBdr>
    </w:div>
    <w:div w:id="272326856">
      <w:bodyDiv w:val="1"/>
      <w:marLeft w:val="0"/>
      <w:marRight w:val="0"/>
      <w:marTop w:val="0"/>
      <w:marBottom w:val="0"/>
      <w:divBdr>
        <w:top w:val="none" w:sz="0" w:space="0" w:color="auto"/>
        <w:left w:val="none" w:sz="0" w:space="0" w:color="auto"/>
        <w:bottom w:val="none" w:sz="0" w:space="0" w:color="auto"/>
        <w:right w:val="none" w:sz="0" w:space="0" w:color="auto"/>
      </w:divBdr>
    </w:div>
    <w:div w:id="281350474">
      <w:bodyDiv w:val="1"/>
      <w:marLeft w:val="0"/>
      <w:marRight w:val="0"/>
      <w:marTop w:val="0"/>
      <w:marBottom w:val="0"/>
      <w:divBdr>
        <w:top w:val="none" w:sz="0" w:space="0" w:color="auto"/>
        <w:left w:val="none" w:sz="0" w:space="0" w:color="auto"/>
        <w:bottom w:val="none" w:sz="0" w:space="0" w:color="auto"/>
        <w:right w:val="none" w:sz="0" w:space="0" w:color="auto"/>
      </w:divBdr>
    </w:div>
    <w:div w:id="311059357">
      <w:bodyDiv w:val="1"/>
      <w:marLeft w:val="0"/>
      <w:marRight w:val="0"/>
      <w:marTop w:val="0"/>
      <w:marBottom w:val="0"/>
      <w:divBdr>
        <w:top w:val="none" w:sz="0" w:space="0" w:color="auto"/>
        <w:left w:val="none" w:sz="0" w:space="0" w:color="auto"/>
        <w:bottom w:val="none" w:sz="0" w:space="0" w:color="auto"/>
        <w:right w:val="none" w:sz="0" w:space="0" w:color="auto"/>
      </w:divBdr>
    </w:div>
    <w:div w:id="476990735">
      <w:bodyDiv w:val="1"/>
      <w:marLeft w:val="0"/>
      <w:marRight w:val="0"/>
      <w:marTop w:val="0"/>
      <w:marBottom w:val="0"/>
      <w:divBdr>
        <w:top w:val="none" w:sz="0" w:space="0" w:color="auto"/>
        <w:left w:val="none" w:sz="0" w:space="0" w:color="auto"/>
        <w:bottom w:val="none" w:sz="0" w:space="0" w:color="auto"/>
        <w:right w:val="none" w:sz="0" w:space="0" w:color="auto"/>
      </w:divBdr>
    </w:div>
    <w:div w:id="478766462">
      <w:bodyDiv w:val="1"/>
      <w:marLeft w:val="0"/>
      <w:marRight w:val="0"/>
      <w:marTop w:val="0"/>
      <w:marBottom w:val="0"/>
      <w:divBdr>
        <w:top w:val="none" w:sz="0" w:space="0" w:color="auto"/>
        <w:left w:val="none" w:sz="0" w:space="0" w:color="auto"/>
        <w:bottom w:val="none" w:sz="0" w:space="0" w:color="auto"/>
        <w:right w:val="none" w:sz="0" w:space="0" w:color="auto"/>
      </w:divBdr>
      <w:divsChild>
        <w:div w:id="2057586046">
          <w:marLeft w:val="0"/>
          <w:marRight w:val="0"/>
          <w:marTop w:val="0"/>
          <w:marBottom w:val="0"/>
          <w:divBdr>
            <w:top w:val="none" w:sz="0" w:space="0" w:color="auto"/>
            <w:left w:val="none" w:sz="0" w:space="0" w:color="auto"/>
            <w:bottom w:val="none" w:sz="0" w:space="0" w:color="auto"/>
            <w:right w:val="none" w:sz="0" w:space="0" w:color="auto"/>
          </w:divBdr>
          <w:divsChild>
            <w:div w:id="355929079">
              <w:marLeft w:val="0"/>
              <w:marRight w:val="0"/>
              <w:marTop w:val="0"/>
              <w:marBottom w:val="0"/>
              <w:divBdr>
                <w:top w:val="none" w:sz="0" w:space="0" w:color="auto"/>
                <w:left w:val="none" w:sz="0" w:space="0" w:color="auto"/>
                <w:bottom w:val="none" w:sz="0" w:space="0" w:color="auto"/>
                <w:right w:val="none" w:sz="0" w:space="0" w:color="auto"/>
              </w:divBdr>
              <w:divsChild>
                <w:div w:id="733285140">
                  <w:marLeft w:val="0"/>
                  <w:marRight w:val="0"/>
                  <w:marTop w:val="0"/>
                  <w:marBottom w:val="0"/>
                  <w:divBdr>
                    <w:top w:val="none" w:sz="0" w:space="0" w:color="auto"/>
                    <w:left w:val="none" w:sz="0" w:space="0" w:color="auto"/>
                    <w:bottom w:val="none" w:sz="0" w:space="0" w:color="auto"/>
                    <w:right w:val="none" w:sz="0" w:space="0" w:color="auto"/>
                  </w:divBdr>
                </w:div>
              </w:divsChild>
            </w:div>
            <w:div w:id="1468233853">
              <w:marLeft w:val="0"/>
              <w:marRight w:val="0"/>
              <w:marTop w:val="0"/>
              <w:marBottom w:val="0"/>
              <w:divBdr>
                <w:top w:val="none" w:sz="0" w:space="0" w:color="auto"/>
                <w:left w:val="none" w:sz="0" w:space="0" w:color="auto"/>
                <w:bottom w:val="none" w:sz="0" w:space="0" w:color="auto"/>
                <w:right w:val="none" w:sz="0" w:space="0" w:color="auto"/>
              </w:divBdr>
              <w:divsChild>
                <w:div w:id="2429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771">
          <w:marLeft w:val="0"/>
          <w:marRight w:val="0"/>
          <w:marTop w:val="0"/>
          <w:marBottom w:val="0"/>
          <w:divBdr>
            <w:top w:val="none" w:sz="0" w:space="0" w:color="auto"/>
            <w:left w:val="none" w:sz="0" w:space="0" w:color="auto"/>
            <w:bottom w:val="none" w:sz="0" w:space="0" w:color="auto"/>
            <w:right w:val="none" w:sz="0" w:space="0" w:color="auto"/>
          </w:divBdr>
          <w:divsChild>
            <w:div w:id="649527598">
              <w:marLeft w:val="0"/>
              <w:marRight w:val="0"/>
              <w:marTop w:val="0"/>
              <w:marBottom w:val="0"/>
              <w:divBdr>
                <w:top w:val="none" w:sz="0" w:space="0" w:color="auto"/>
                <w:left w:val="none" w:sz="0" w:space="0" w:color="auto"/>
                <w:bottom w:val="none" w:sz="0" w:space="0" w:color="auto"/>
                <w:right w:val="none" w:sz="0" w:space="0" w:color="auto"/>
              </w:divBdr>
              <w:divsChild>
                <w:div w:id="2129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598">
      <w:bodyDiv w:val="1"/>
      <w:marLeft w:val="0"/>
      <w:marRight w:val="0"/>
      <w:marTop w:val="0"/>
      <w:marBottom w:val="0"/>
      <w:divBdr>
        <w:top w:val="none" w:sz="0" w:space="0" w:color="auto"/>
        <w:left w:val="none" w:sz="0" w:space="0" w:color="auto"/>
        <w:bottom w:val="none" w:sz="0" w:space="0" w:color="auto"/>
        <w:right w:val="none" w:sz="0" w:space="0" w:color="auto"/>
      </w:divBdr>
    </w:div>
    <w:div w:id="635449936">
      <w:bodyDiv w:val="1"/>
      <w:marLeft w:val="0"/>
      <w:marRight w:val="0"/>
      <w:marTop w:val="0"/>
      <w:marBottom w:val="0"/>
      <w:divBdr>
        <w:top w:val="none" w:sz="0" w:space="0" w:color="auto"/>
        <w:left w:val="none" w:sz="0" w:space="0" w:color="auto"/>
        <w:bottom w:val="none" w:sz="0" w:space="0" w:color="auto"/>
        <w:right w:val="none" w:sz="0" w:space="0" w:color="auto"/>
      </w:divBdr>
    </w:div>
    <w:div w:id="728765397">
      <w:bodyDiv w:val="1"/>
      <w:marLeft w:val="0"/>
      <w:marRight w:val="0"/>
      <w:marTop w:val="0"/>
      <w:marBottom w:val="0"/>
      <w:divBdr>
        <w:top w:val="none" w:sz="0" w:space="0" w:color="auto"/>
        <w:left w:val="none" w:sz="0" w:space="0" w:color="auto"/>
        <w:bottom w:val="none" w:sz="0" w:space="0" w:color="auto"/>
        <w:right w:val="none" w:sz="0" w:space="0" w:color="auto"/>
      </w:divBdr>
    </w:div>
    <w:div w:id="731929807">
      <w:bodyDiv w:val="1"/>
      <w:marLeft w:val="0"/>
      <w:marRight w:val="0"/>
      <w:marTop w:val="0"/>
      <w:marBottom w:val="0"/>
      <w:divBdr>
        <w:top w:val="none" w:sz="0" w:space="0" w:color="auto"/>
        <w:left w:val="none" w:sz="0" w:space="0" w:color="auto"/>
        <w:bottom w:val="none" w:sz="0" w:space="0" w:color="auto"/>
        <w:right w:val="none" w:sz="0" w:space="0" w:color="auto"/>
      </w:divBdr>
    </w:div>
    <w:div w:id="793326813">
      <w:bodyDiv w:val="1"/>
      <w:marLeft w:val="0"/>
      <w:marRight w:val="0"/>
      <w:marTop w:val="0"/>
      <w:marBottom w:val="0"/>
      <w:divBdr>
        <w:top w:val="none" w:sz="0" w:space="0" w:color="auto"/>
        <w:left w:val="none" w:sz="0" w:space="0" w:color="auto"/>
        <w:bottom w:val="none" w:sz="0" w:space="0" w:color="auto"/>
        <w:right w:val="none" w:sz="0" w:space="0" w:color="auto"/>
      </w:divBdr>
    </w:div>
    <w:div w:id="827289706">
      <w:bodyDiv w:val="1"/>
      <w:marLeft w:val="0"/>
      <w:marRight w:val="0"/>
      <w:marTop w:val="0"/>
      <w:marBottom w:val="0"/>
      <w:divBdr>
        <w:top w:val="none" w:sz="0" w:space="0" w:color="auto"/>
        <w:left w:val="none" w:sz="0" w:space="0" w:color="auto"/>
        <w:bottom w:val="none" w:sz="0" w:space="0" w:color="auto"/>
        <w:right w:val="none" w:sz="0" w:space="0" w:color="auto"/>
      </w:divBdr>
    </w:div>
    <w:div w:id="922641978">
      <w:bodyDiv w:val="1"/>
      <w:marLeft w:val="0"/>
      <w:marRight w:val="0"/>
      <w:marTop w:val="0"/>
      <w:marBottom w:val="0"/>
      <w:divBdr>
        <w:top w:val="none" w:sz="0" w:space="0" w:color="auto"/>
        <w:left w:val="none" w:sz="0" w:space="0" w:color="auto"/>
        <w:bottom w:val="none" w:sz="0" w:space="0" w:color="auto"/>
        <w:right w:val="none" w:sz="0" w:space="0" w:color="auto"/>
      </w:divBdr>
    </w:div>
    <w:div w:id="929461049">
      <w:bodyDiv w:val="1"/>
      <w:marLeft w:val="0"/>
      <w:marRight w:val="0"/>
      <w:marTop w:val="0"/>
      <w:marBottom w:val="0"/>
      <w:divBdr>
        <w:top w:val="none" w:sz="0" w:space="0" w:color="auto"/>
        <w:left w:val="none" w:sz="0" w:space="0" w:color="auto"/>
        <w:bottom w:val="none" w:sz="0" w:space="0" w:color="auto"/>
        <w:right w:val="none" w:sz="0" w:space="0" w:color="auto"/>
      </w:divBdr>
    </w:div>
    <w:div w:id="938176085">
      <w:bodyDiv w:val="1"/>
      <w:marLeft w:val="0"/>
      <w:marRight w:val="0"/>
      <w:marTop w:val="0"/>
      <w:marBottom w:val="0"/>
      <w:divBdr>
        <w:top w:val="none" w:sz="0" w:space="0" w:color="auto"/>
        <w:left w:val="none" w:sz="0" w:space="0" w:color="auto"/>
        <w:bottom w:val="none" w:sz="0" w:space="0" w:color="auto"/>
        <w:right w:val="none" w:sz="0" w:space="0" w:color="auto"/>
      </w:divBdr>
    </w:div>
    <w:div w:id="960498994">
      <w:bodyDiv w:val="1"/>
      <w:marLeft w:val="0"/>
      <w:marRight w:val="0"/>
      <w:marTop w:val="0"/>
      <w:marBottom w:val="0"/>
      <w:divBdr>
        <w:top w:val="none" w:sz="0" w:space="0" w:color="auto"/>
        <w:left w:val="none" w:sz="0" w:space="0" w:color="auto"/>
        <w:bottom w:val="none" w:sz="0" w:space="0" w:color="auto"/>
        <w:right w:val="none" w:sz="0" w:space="0" w:color="auto"/>
      </w:divBdr>
    </w:div>
    <w:div w:id="1123157502">
      <w:bodyDiv w:val="1"/>
      <w:marLeft w:val="0"/>
      <w:marRight w:val="0"/>
      <w:marTop w:val="0"/>
      <w:marBottom w:val="0"/>
      <w:divBdr>
        <w:top w:val="none" w:sz="0" w:space="0" w:color="auto"/>
        <w:left w:val="none" w:sz="0" w:space="0" w:color="auto"/>
        <w:bottom w:val="none" w:sz="0" w:space="0" w:color="auto"/>
        <w:right w:val="none" w:sz="0" w:space="0" w:color="auto"/>
      </w:divBdr>
    </w:div>
    <w:div w:id="1191450363">
      <w:bodyDiv w:val="1"/>
      <w:marLeft w:val="0"/>
      <w:marRight w:val="0"/>
      <w:marTop w:val="0"/>
      <w:marBottom w:val="0"/>
      <w:divBdr>
        <w:top w:val="none" w:sz="0" w:space="0" w:color="auto"/>
        <w:left w:val="none" w:sz="0" w:space="0" w:color="auto"/>
        <w:bottom w:val="none" w:sz="0" w:space="0" w:color="auto"/>
        <w:right w:val="none" w:sz="0" w:space="0" w:color="auto"/>
      </w:divBdr>
    </w:div>
    <w:div w:id="1250651806">
      <w:bodyDiv w:val="1"/>
      <w:marLeft w:val="0"/>
      <w:marRight w:val="0"/>
      <w:marTop w:val="0"/>
      <w:marBottom w:val="0"/>
      <w:divBdr>
        <w:top w:val="none" w:sz="0" w:space="0" w:color="auto"/>
        <w:left w:val="none" w:sz="0" w:space="0" w:color="auto"/>
        <w:bottom w:val="none" w:sz="0" w:space="0" w:color="auto"/>
        <w:right w:val="none" w:sz="0" w:space="0" w:color="auto"/>
      </w:divBdr>
    </w:div>
    <w:div w:id="1387878713">
      <w:bodyDiv w:val="1"/>
      <w:marLeft w:val="0"/>
      <w:marRight w:val="0"/>
      <w:marTop w:val="0"/>
      <w:marBottom w:val="0"/>
      <w:divBdr>
        <w:top w:val="none" w:sz="0" w:space="0" w:color="auto"/>
        <w:left w:val="none" w:sz="0" w:space="0" w:color="auto"/>
        <w:bottom w:val="none" w:sz="0" w:space="0" w:color="auto"/>
        <w:right w:val="none" w:sz="0" w:space="0" w:color="auto"/>
      </w:divBdr>
    </w:div>
    <w:div w:id="1567644239">
      <w:bodyDiv w:val="1"/>
      <w:marLeft w:val="0"/>
      <w:marRight w:val="0"/>
      <w:marTop w:val="0"/>
      <w:marBottom w:val="0"/>
      <w:divBdr>
        <w:top w:val="none" w:sz="0" w:space="0" w:color="auto"/>
        <w:left w:val="none" w:sz="0" w:space="0" w:color="auto"/>
        <w:bottom w:val="none" w:sz="0" w:space="0" w:color="auto"/>
        <w:right w:val="none" w:sz="0" w:space="0" w:color="auto"/>
      </w:divBdr>
    </w:div>
    <w:div w:id="1578902119">
      <w:bodyDiv w:val="1"/>
      <w:marLeft w:val="0"/>
      <w:marRight w:val="0"/>
      <w:marTop w:val="0"/>
      <w:marBottom w:val="0"/>
      <w:divBdr>
        <w:top w:val="none" w:sz="0" w:space="0" w:color="auto"/>
        <w:left w:val="none" w:sz="0" w:space="0" w:color="auto"/>
        <w:bottom w:val="none" w:sz="0" w:space="0" w:color="auto"/>
        <w:right w:val="none" w:sz="0" w:space="0" w:color="auto"/>
      </w:divBdr>
    </w:div>
    <w:div w:id="1580090211">
      <w:bodyDiv w:val="1"/>
      <w:marLeft w:val="0"/>
      <w:marRight w:val="0"/>
      <w:marTop w:val="0"/>
      <w:marBottom w:val="0"/>
      <w:divBdr>
        <w:top w:val="none" w:sz="0" w:space="0" w:color="auto"/>
        <w:left w:val="none" w:sz="0" w:space="0" w:color="auto"/>
        <w:bottom w:val="none" w:sz="0" w:space="0" w:color="auto"/>
        <w:right w:val="none" w:sz="0" w:space="0" w:color="auto"/>
      </w:divBdr>
    </w:div>
    <w:div w:id="1629041773">
      <w:bodyDiv w:val="1"/>
      <w:marLeft w:val="0"/>
      <w:marRight w:val="0"/>
      <w:marTop w:val="0"/>
      <w:marBottom w:val="0"/>
      <w:divBdr>
        <w:top w:val="none" w:sz="0" w:space="0" w:color="auto"/>
        <w:left w:val="none" w:sz="0" w:space="0" w:color="auto"/>
        <w:bottom w:val="none" w:sz="0" w:space="0" w:color="auto"/>
        <w:right w:val="none" w:sz="0" w:space="0" w:color="auto"/>
      </w:divBdr>
    </w:div>
    <w:div w:id="1713457321">
      <w:bodyDiv w:val="1"/>
      <w:marLeft w:val="0"/>
      <w:marRight w:val="0"/>
      <w:marTop w:val="0"/>
      <w:marBottom w:val="0"/>
      <w:divBdr>
        <w:top w:val="none" w:sz="0" w:space="0" w:color="auto"/>
        <w:left w:val="none" w:sz="0" w:space="0" w:color="auto"/>
        <w:bottom w:val="none" w:sz="0" w:space="0" w:color="auto"/>
        <w:right w:val="none" w:sz="0" w:space="0" w:color="auto"/>
      </w:divBdr>
    </w:div>
    <w:div w:id="1741639120">
      <w:bodyDiv w:val="1"/>
      <w:marLeft w:val="0"/>
      <w:marRight w:val="0"/>
      <w:marTop w:val="0"/>
      <w:marBottom w:val="0"/>
      <w:divBdr>
        <w:top w:val="none" w:sz="0" w:space="0" w:color="auto"/>
        <w:left w:val="none" w:sz="0" w:space="0" w:color="auto"/>
        <w:bottom w:val="none" w:sz="0" w:space="0" w:color="auto"/>
        <w:right w:val="none" w:sz="0" w:space="0" w:color="auto"/>
      </w:divBdr>
    </w:div>
    <w:div w:id="1804696332">
      <w:bodyDiv w:val="1"/>
      <w:marLeft w:val="0"/>
      <w:marRight w:val="0"/>
      <w:marTop w:val="0"/>
      <w:marBottom w:val="0"/>
      <w:divBdr>
        <w:top w:val="none" w:sz="0" w:space="0" w:color="auto"/>
        <w:left w:val="none" w:sz="0" w:space="0" w:color="auto"/>
        <w:bottom w:val="none" w:sz="0" w:space="0" w:color="auto"/>
        <w:right w:val="none" w:sz="0" w:space="0" w:color="auto"/>
      </w:divBdr>
    </w:div>
    <w:div w:id="1819031534">
      <w:bodyDiv w:val="1"/>
      <w:marLeft w:val="0"/>
      <w:marRight w:val="0"/>
      <w:marTop w:val="0"/>
      <w:marBottom w:val="0"/>
      <w:divBdr>
        <w:top w:val="none" w:sz="0" w:space="0" w:color="auto"/>
        <w:left w:val="none" w:sz="0" w:space="0" w:color="auto"/>
        <w:bottom w:val="none" w:sz="0" w:space="0" w:color="auto"/>
        <w:right w:val="none" w:sz="0" w:space="0" w:color="auto"/>
      </w:divBdr>
    </w:div>
    <w:div w:id="1843545172">
      <w:bodyDiv w:val="1"/>
      <w:marLeft w:val="0"/>
      <w:marRight w:val="0"/>
      <w:marTop w:val="0"/>
      <w:marBottom w:val="0"/>
      <w:divBdr>
        <w:top w:val="none" w:sz="0" w:space="0" w:color="auto"/>
        <w:left w:val="none" w:sz="0" w:space="0" w:color="auto"/>
        <w:bottom w:val="none" w:sz="0" w:space="0" w:color="auto"/>
        <w:right w:val="none" w:sz="0" w:space="0" w:color="auto"/>
      </w:divBdr>
    </w:div>
    <w:div w:id="1971157778">
      <w:bodyDiv w:val="1"/>
      <w:marLeft w:val="0"/>
      <w:marRight w:val="0"/>
      <w:marTop w:val="0"/>
      <w:marBottom w:val="0"/>
      <w:divBdr>
        <w:top w:val="none" w:sz="0" w:space="0" w:color="auto"/>
        <w:left w:val="none" w:sz="0" w:space="0" w:color="auto"/>
        <w:bottom w:val="none" w:sz="0" w:space="0" w:color="auto"/>
        <w:right w:val="none" w:sz="0" w:space="0" w:color="auto"/>
      </w:divBdr>
    </w:div>
    <w:div w:id="2033263068">
      <w:bodyDiv w:val="1"/>
      <w:marLeft w:val="0"/>
      <w:marRight w:val="0"/>
      <w:marTop w:val="0"/>
      <w:marBottom w:val="0"/>
      <w:divBdr>
        <w:top w:val="none" w:sz="0" w:space="0" w:color="auto"/>
        <w:left w:val="none" w:sz="0" w:space="0" w:color="auto"/>
        <w:bottom w:val="none" w:sz="0" w:space="0" w:color="auto"/>
        <w:right w:val="none" w:sz="0" w:space="0" w:color="auto"/>
      </w:divBdr>
    </w:div>
    <w:div w:id="2088111272">
      <w:bodyDiv w:val="1"/>
      <w:marLeft w:val="0"/>
      <w:marRight w:val="0"/>
      <w:marTop w:val="0"/>
      <w:marBottom w:val="0"/>
      <w:divBdr>
        <w:top w:val="none" w:sz="0" w:space="0" w:color="auto"/>
        <w:left w:val="none" w:sz="0" w:space="0" w:color="auto"/>
        <w:bottom w:val="none" w:sz="0" w:space="0" w:color="auto"/>
        <w:right w:val="none" w:sz="0" w:space="0" w:color="auto"/>
      </w:divBdr>
    </w:div>
    <w:div w:id="2121024936">
      <w:bodyDiv w:val="1"/>
      <w:marLeft w:val="0"/>
      <w:marRight w:val="0"/>
      <w:marTop w:val="0"/>
      <w:marBottom w:val="0"/>
      <w:divBdr>
        <w:top w:val="none" w:sz="0" w:space="0" w:color="auto"/>
        <w:left w:val="none" w:sz="0" w:space="0" w:color="auto"/>
        <w:bottom w:val="none" w:sz="0" w:space="0" w:color="auto"/>
        <w:right w:val="none" w:sz="0" w:space="0" w:color="auto"/>
      </w:divBdr>
      <w:divsChild>
        <w:div w:id="2099934911">
          <w:marLeft w:val="0"/>
          <w:marRight w:val="0"/>
          <w:marTop w:val="0"/>
          <w:marBottom w:val="0"/>
          <w:divBdr>
            <w:top w:val="none" w:sz="0" w:space="0" w:color="auto"/>
            <w:left w:val="none" w:sz="0" w:space="0" w:color="auto"/>
            <w:bottom w:val="none" w:sz="0" w:space="0" w:color="auto"/>
            <w:right w:val="none" w:sz="0" w:space="0" w:color="auto"/>
          </w:divBdr>
        </w:div>
        <w:div w:id="577330422">
          <w:marLeft w:val="2400"/>
          <w:marRight w:val="0"/>
          <w:marTop w:val="0"/>
          <w:marBottom w:val="0"/>
          <w:divBdr>
            <w:top w:val="none" w:sz="0" w:space="0" w:color="auto"/>
            <w:left w:val="none" w:sz="0" w:space="0" w:color="auto"/>
            <w:bottom w:val="none" w:sz="0" w:space="0" w:color="auto"/>
            <w:right w:val="none" w:sz="0" w:space="0" w:color="auto"/>
          </w:divBdr>
        </w:div>
      </w:divsChild>
    </w:div>
    <w:div w:id="21328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79F2-8349-4232-906A-7A3D341F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6982</Words>
  <Characters>39802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 Burditt</dc:creator>
  <cp:keywords/>
  <dc:description/>
  <cp:lastModifiedBy>Elizabeth Heine</cp:lastModifiedBy>
  <cp:revision>9</cp:revision>
  <cp:lastPrinted>2023-07-21T18:16:00Z</cp:lastPrinted>
  <dcterms:created xsi:type="dcterms:W3CDTF">2023-07-29T14:12:00Z</dcterms:created>
  <dcterms:modified xsi:type="dcterms:W3CDTF">2023-10-06T21:03:00Z</dcterms:modified>
</cp:coreProperties>
</file>